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9C" w:rsidRPr="0083639C" w:rsidRDefault="005C1013" w:rsidP="0083639C">
      <w:pPr>
        <w:jc w:val="center"/>
        <w:rPr>
          <w:b/>
        </w:rPr>
      </w:pPr>
      <w:r>
        <w:rPr>
          <w:b/>
        </w:rPr>
        <w:t xml:space="preserve">ЧИСЛЕННОЕ МОДЕЛИРОВАНИЕ </w:t>
      </w:r>
      <w:r w:rsidR="00BA0D5A">
        <w:rPr>
          <w:b/>
        </w:rPr>
        <w:t xml:space="preserve">ЛИНЕЙНЫХ </w:t>
      </w:r>
      <w:r>
        <w:rPr>
          <w:b/>
        </w:rPr>
        <w:t xml:space="preserve">ПРОСТРАНСТВЕННО-ПЕРИОДИЧЕСКИХ </w:t>
      </w:r>
      <w:r w:rsidR="00BA0D5A">
        <w:rPr>
          <w:b/>
        </w:rPr>
        <w:t>ВОЗМУЩЕНИЙ В СВЕРХЗВУКОВОМ ПОГРАНИЧНОМ СЛОЕ</w:t>
      </w:r>
    </w:p>
    <w:p w:rsidR="0083639C" w:rsidRPr="0083639C" w:rsidRDefault="005C1013" w:rsidP="0083639C">
      <w:pPr>
        <w:pStyle w:val="1"/>
      </w:pPr>
      <w:r>
        <w:rPr>
          <w:lang w:val="en-US"/>
        </w:rPr>
        <w:t>A</w:t>
      </w:r>
      <w:r w:rsidRPr="005C1013">
        <w:t>.</w:t>
      </w:r>
      <w:r>
        <w:rPr>
          <w:lang w:val="en-US"/>
        </w:rPr>
        <w:t>H</w:t>
      </w:r>
      <w:r w:rsidRPr="005C1013">
        <w:t>.</w:t>
      </w:r>
      <w:r w:rsidR="002A2EA2">
        <w:t>Семенов</w:t>
      </w:r>
      <w:r w:rsidRPr="005C1013">
        <w:t xml:space="preserve">, </w:t>
      </w:r>
      <w:r>
        <w:t>С.А. Гапонов</w:t>
      </w:r>
      <w:r w:rsidR="002A2EA2">
        <w:t xml:space="preserve"> </w:t>
      </w:r>
    </w:p>
    <w:p w:rsidR="002A2EA2" w:rsidRDefault="002A2EA2" w:rsidP="00BC222D">
      <w:pPr>
        <w:pStyle w:val="2"/>
        <w:ind w:firstLine="397"/>
        <w:rPr>
          <w:rFonts w:ascii="Times" w:hAnsi="Times" w:cs="Times"/>
          <w:b/>
          <w:bCs/>
          <w:i/>
          <w:color w:val="000000"/>
          <w:shd w:val="clear" w:color="auto" w:fill="FFFFFF"/>
        </w:rPr>
      </w:pPr>
      <w:r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 xml:space="preserve">Институт теоретической и прикладной механики им. С.А. </w:t>
      </w:r>
      <w:proofErr w:type="spellStart"/>
      <w:r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>Христиановича</w:t>
      </w:r>
      <w:proofErr w:type="spellEnd"/>
      <w:r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 xml:space="preserve"> Сибирского отделения Российской академии наук,</w:t>
      </w:r>
      <w:r w:rsidR="007C655C" w:rsidRPr="007C655C">
        <w:rPr>
          <w:rFonts w:ascii="Times" w:hAnsi="Times" w:cs="Times"/>
          <w:b/>
          <w:bCs/>
          <w:i/>
          <w:color w:val="000000"/>
          <w:shd w:val="clear" w:color="auto" w:fill="FFFFFF"/>
        </w:rPr>
        <w:t xml:space="preserve"> </w:t>
      </w:r>
      <w:r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>630090 ,</w:t>
      </w:r>
      <w:r w:rsidR="00761300"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 xml:space="preserve"> </w:t>
      </w:r>
      <w:r w:rsidRPr="00BC222D">
        <w:rPr>
          <w:rFonts w:ascii="Times" w:hAnsi="Times" w:cs="Times"/>
          <w:b/>
          <w:bCs/>
          <w:i/>
          <w:color w:val="000000"/>
          <w:shd w:val="clear" w:color="auto" w:fill="FFFFFF"/>
        </w:rPr>
        <w:t>Новосибирск</w:t>
      </w:r>
    </w:p>
    <w:p w:rsidR="00BC222D" w:rsidRPr="00BC222D" w:rsidRDefault="00BC222D" w:rsidP="00BC222D">
      <w:pPr>
        <w:pStyle w:val="2"/>
        <w:ind w:firstLine="397"/>
        <w:rPr>
          <w:rFonts w:ascii="Times" w:hAnsi="Times" w:cs="Times"/>
          <w:b/>
          <w:bCs/>
          <w:i/>
          <w:color w:val="000000"/>
          <w:shd w:val="clear" w:color="auto" w:fill="FFFFFF"/>
        </w:rPr>
      </w:pPr>
    </w:p>
    <w:p w:rsidR="001E0800" w:rsidRDefault="00E17203" w:rsidP="005C1013">
      <w:pPr>
        <w:ind w:firstLine="397"/>
        <w:jc w:val="both"/>
      </w:pPr>
      <w:r>
        <w:t>Р</w:t>
      </w:r>
      <w:r w:rsidR="002A2EA2" w:rsidRPr="00180C00">
        <w:t>ешение задач устойчивости параллельных течений сводится к нахождению собственных значений системы  однородных обыкнове</w:t>
      </w:r>
      <w:r w:rsidR="002A2EA2" w:rsidRPr="00180C00">
        <w:t>н</w:t>
      </w:r>
      <w:r w:rsidR="002A2EA2" w:rsidRPr="00180C00">
        <w:t>ных дифференциальных уравнений с однородными граничными усл</w:t>
      </w:r>
      <w:r w:rsidR="002A2EA2" w:rsidRPr="00180C00">
        <w:t>о</w:t>
      </w:r>
      <w:r w:rsidR="002A2EA2" w:rsidRPr="00180C00">
        <w:t xml:space="preserve">виями. </w:t>
      </w:r>
      <w:r w:rsidR="002A2EA2" w:rsidRPr="00800B71">
        <w:t>Одна из проблем классической теории устойчивости состоит в локализации собственных значений, соответствующих неустойчивому состоянию ламинарного течения.</w:t>
      </w:r>
      <w:r w:rsidR="002A2EA2" w:rsidRPr="00401CF6">
        <w:t xml:space="preserve"> </w:t>
      </w:r>
      <w:r w:rsidR="002A2EA2" w:rsidRPr="00180C00">
        <w:t>Поиск собственных значений, отвеч</w:t>
      </w:r>
      <w:r w:rsidR="002A2EA2" w:rsidRPr="00180C00">
        <w:t>а</w:t>
      </w:r>
      <w:r w:rsidR="002A2EA2" w:rsidRPr="00180C00">
        <w:t xml:space="preserve">ющих наиболее неустойчивым частотам, достаточно сложен из-за большого их количества. </w:t>
      </w:r>
    </w:p>
    <w:p w:rsidR="002A2EA2" w:rsidRDefault="002A2EA2" w:rsidP="005C1013">
      <w:pPr>
        <w:ind w:firstLine="397"/>
        <w:jc w:val="both"/>
        <w:rPr>
          <w:sz w:val="28"/>
          <w:szCs w:val="28"/>
        </w:rPr>
      </w:pPr>
      <w:r w:rsidRPr="00180C00">
        <w:t>Поэтому ставится задача численного моделирования развития во</w:t>
      </w:r>
      <w:r w:rsidRPr="00180C00">
        <w:t>з</w:t>
      </w:r>
      <w:r w:rsidRPr="00180C00">
        <w:t>мущений во времени.</w:t>
      </w:r>
      <w:r>
        <w:t xml:space="preserve"> В этом случае на достаточно </w:t>
      </w:r>
      <w:r w:rsidRPr="00180C00">
        <w:t xml:space="preserve">больших временах поведение возмущений </w:t>
      </w:r>
      <w:r w:rsidRPr="00180C00">
        <w:rPr>
          <w:rFonts w:eastAsia="Calibri"/>
        </w:rPr>
        <w:t>определяется единственной волной с наибол</w:t>
      </w:r>
      <w:r w:rsidRPr="00180C00">
        <w:rPr>
          <w:rFonts w:eastAsia="Calibri"/>
        </w:rPr>
        <w:t>ь</w:t>
      </w:r>
      <w:r w:rsidRPr="00180C00">
        <w:rPr>
          <w:rFonts w:eastAsia="Calibri"/>
        </w:rPr>
        <w:t>шим инкрементом</w:t>
      </w:r>
      <w:r>
        <w:rPr>
          <w:rFonts w:eastAsia="Calibri"/>
        </w:rPr>
        <w:t>.</w:t>
      </w:r>
      <w:r w:rsidRPr="002D39E9">
        <w:rPr>
          <w:sz w:val="28"/>
          <w:szCs w:val="28"/>
        </w:rPr>
        <w:t xml:space="preserve"> </w:t>
      </w:r>
    </w:p>
    <w:p w:rsidR="00F7059B" w:rsidRDefault="00F02C79" w:rsidP="00F02C79">
      <w:pPr>
        <w:jc w:val="both"/>
      </w:pPr>
      <w:r>
        <w:t xml:space="preserve">Линеаризованная нестационарная система уравнений возмущений в </w:t>
      </w:r>
      <w:proofErr w:type="gramStart"/>
      <w:r>
        <w:t>плоско-параллельном</w:t>
      </w:r>
      <w:proofErr w:type="gramEnd"/>
      <w:r>
        <w:t xml:space="preserve"> стационарном потоке</w:t>
      </w:r>
      <w:r w:rsidRPr="00F02C79">
        <w:t>,</w:t>
      </w:r>
      <w:r>
        <w:t xml:space="preserve"> типа</w:t>
      </w:r>
      <w:r w:rsidR="004A7BDD">
        <w:t xml:space="preserve"> </w:t>
      </w:r>
      <m:oMath>
        <m:r>
          <w:rPr>
            <w:rFonts w:ascii="Cambria Math" w:hAnsi="Cambria Math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y,x,t</m:t>
            </m:r>
          </m:e>
        </m:d>
        <m:r>
          <m:rPr>
            <m:sty m:val="p"/>
          </m:rPr>
          <w:rPr>
            <w:rFonts w:ascii="Cambria Math" w:hAnsi="Cambria Math"/>
          </w:rPr>
          <m:t>exp⁡</m:t>
        </m:r>
        <m:r>
          <w:rPr>
            <w:rFonts w:ascii="Cambria Math" w:hAnsi="Cambria Math"/>
          </w:rPr>
          <m:t>(iβz)</m:t>
        </m:r>
      </m:oMath>
      <w:r w:rsidRPr="00F02C79">
        <w:t xml:space="preserve">, </w:t>
      </w:r>
      <w:r>
        <w:t>в при</w:t>
      </w:r>
      <w:r w:rsidR="00172BFE">
        <w:t>ближении Дана-Линя м</w:t>
      </w:r>
      <w:r>
        <w:t xml:space="preserve">ожет быть записана в </w:t>
      </w:r>
      <w:r w:rsidR="00545682">
        <w:t>виде</w:t>
      </w:r>
      <w:r w:rsidR="0024662A" w:rsidRPr="0024662A">
        <w:t>[1]</w:t>
      </w:r>
      <w:r w:rsidR="00F7059B">
        <w:t>:</w:t>
      </w:r>
    </w:p>
    <w:p w:rsidR="00C0425B" w:rsidRPr="00C0425B" w:rsidRDefault="00150689" w:rsidP="00C0425B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∂t</m:t>
              </m:r>
            </m:den>
          </m:f>
          <m:r>
            <w:rPr>
              <w:rFonts w:ascii="Cambria Math" w:eastAsiaTheme="minorEastAsia" w:hAnsi="Cambria Math"/>
            </w:rPr>
            <m:t>=-U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∂f</m:t>
              </m:r>
            </m:num>
            <m:den>
              <m:r>
                <w:rPr>
                  <w:rFonts w:ascii="Cambria Math" w:hAnsi="Cambria Math"/>
                </w:rPr>
                <m:t>∂x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U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v-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∂p</m:t>
                  </m:r>
                </m:num>
                <m:den>
                  <m:r>
                    <w:rPr>
                      <w:rFonts w:ascii="Cambria Math" w:hAnsi="Cambria Math"/>
                    </w:rPr>
                    <m:t>∂x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γ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ρ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μf"</m:t>
              </m:r>
            </m:num>
            <m:den>
              <m:r>
                <w:rPr>
                  <w:rFonts w:ascii="Cambria Math" w:eastAsiaTheme="minorEastAsia" w:hAnsi="Cambria Math"/>
                </w:rPr>
                <m:t>Reρ</m:t>
              </m:r>
            </m:den>
          </m:f>
        </m:oMath>
      </m:oMathPara>
    </w:p>
    <w:p w:rsidR="00C0425B" w:rsidRPr="00C0425B" w:rsidRDefault="00150689" w:rsidP="00C0425B">
      <w:pPr>
        <w:rPr>
          <w:rFonts w:eastAsiaTheme="minorEastAsia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</m:t>
              </m:r>
              <m:r>
                <w:rPr>
                  <w:rFonts w:ascii="Cambria Math" w:eastAsiaTheme="minorEastAsia" w:hAnsi="Cambria Math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=-U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∂v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π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'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γ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 xml:space="preserve">+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4μv"</m:t>
              </m:r>
            </m:num>
            <m:den>
              <m:r>
                <w:rPr>
                  <w:rFonts w:ascii="Cambria Math" w:eastAsiaTheme="minorEastAsia" w:hAnsi="Cambria Math"/>
                </w:rPr>
                <m:t>3Reρ</m:t>
              </m:r>
            </m:den>
          </m:f>
        </m:oMath>
      </m:oMathPara>
    </w:p>
    <w:p w:rsidR="00C0425B" w:rsidRPr="00C0425B" w:rsidRDefault="00150689" w:rsidP="00C0425B">
      <w:pPr>
        <w:rPr>
          <w:rFonts w:eastAsiaTheme="minorEastAsia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∂r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=-U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∂r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e>
            <m:sup>
              <m:r>
                <w:rPr>
                  <w:rFonts w:ascii="Cambria Math" w:eastAsiaTheme="minorEastAsia" w:hAnsi="Cambria Math"/>
                  <w:lang w:val="en-US"/>
                </w:rPr>
                <m:t>'</m:t>
              </m:r>
            </m:sup>
          </m:sSup>
          <m:r>
            <w:rPr>
              <w:rFonts w:ascii="Cambria Math" w:eastAsiaTheme="minorEastAsia" w:hAnsi="Cambria Math"/>
              <w:lang w:val="en-US"/>
            </w:rPr>
            <m:t>v-ρ</m:t>
          </m:r>
          <m:d>
            <m:d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∂f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∂x</m:t>
                  </m:r>
                </m:den>
              </m:f>
              <m:r>
                <w:rPr>
                  <w:rFonts w:ascii="Cambria Math" w:eastAsiaTheme="minorEastAsia" w:hAnsi="Cambria Math"/>
                  <w:lang w:val="en-US"/>
                </w:rPr>
                <m:t>+iβh+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`</m:t>
                  </m:r>
                </m:sup>
              </m:sSup>
            </m:e>
          </m:d>
          <m:r>
            <w:rPr>
              <w:rFonts w:ascii="Cambria Math" w:eastAsiaTheme="minorEastAsia" w:hAnsi="Cambria Math"/>
              <w:lang w:val="en-US"/>
            </w:rPr>
            <m:t xml:space="preserve">                                      </m:t>
          </m:r>
        </m:oMath>
      </m:oMathPara>
    </w:p>
    <w:p w:rsidR="00C0425B" w:rsidRPr="00E75AE7" w:rsidRDefault="00C0425B" w:rsidP="00C0425B">
      <w:pPr>
        <w:rPr>
          <w:rFonts w:eastAsiaTheme="minorEastAsia"/>
          <w:i/>
          <w:lang w:val="en-US"/>
        </w:rPr>
      </w:pPr>
      <m:oMath>
        <m:r>
          <w:rPr>
            <w:rFonts w:ascii="Cambria Math" w:eastAsiaTheme="minorEastAsia" w:hAnsi="Cambria Math"/>
          </w:rPr>
          <m:t>ρ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∂</m:t>
            </m:r>
            <m:r>
              <w:rPr>
                <w:rFonts w:ascii="Cambria Math" w:eastAsiaTheme="minorEastAsia" w:hAnsi="Cambria Math"/>
              </w:rPr>
              <m:t>θ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eastAsiaTheme="minorEastAsia" w:hAnsi="Cambria Math"/>
            <w:lang w:val="en-US"/>
          </w:rPr>
          <m:t>=-</m:t>
        </m:r>
        <m:r>
          <w:rPr>
            <w:rFonts w:ascii="Cambria Math" w:eastAsiaTheme="minorEastAsia" w:hAnsi="Cambria Math"/>
          </w:rPr>
          <m:t>ρ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U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∂</m:t>
                </m:r>
                <m:r>
                  <w:rPr>
                    <w:rFonts w:ascii="Cambria Math" w:eastAsiaTheme="minorEastAsia" w:hAnsi="Cambria Math"/>
                  </w:rPr>
                  <m:t>θ</m:t>
                </m:r>
              </m:num>
              <m:den>
                <m:r>
                  <w:rPr>
                    <w:rFonts w:ascii="Cambria Math" w:hAnsi="Cambria Math"/>
                  </w:rPr>
                  <m:t>∂x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</w:rPr>
              <m:t>v</m:t>
            </m:r>
          </m:e>
        </m:d>
        <m:r>
          <w:rPr>
            <w:rFonts w:ascii="Cambria Math" w:eastAsiaTheme="minorEastAsia" w:hAnsi="Cambria Math"/>
            <w:lang w:val="en-US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γ</m:t>
            </m:r>
            <m:r>
              <w:rPr>
                <w:rFonts w:ascii="Cambria Math" w:eastAsiaTheme="minorEastAsia" w:hAnsi="Cambria Math"/>
                <w:lang w:val="en-US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∂f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∂x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+iβh+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v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`</m:t>
                </m:r>
              </m:sup>
            </m:sSup>
          </m:e>
        </m:d>
        <m:r>
          <w:rPr>
            <w:rFonts w:ascii="Cambria Math" w:eastAsiaTheme="minorEastAsia" w:hAnsi="Cambria Math"/>
            <w:lang w:val="en-US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γμθ</m:t>
            </m:r>
            <m:r>
              <w:rPr>
                <w:rFonts w:ascii="Cambria Math" w:eastAsiaTheme="minorEastAsia" w:hAnsi="Cambria Math"/>
                <w:lang w:val="en-US"/>
              </w:rPr>
              <m:t>"</m:t>
            </m:r>
          </m:num>
          <m:den>
            <m:r>
              <w:rPr>
                <w:rFonts w:ascii="Cambria Math" w:eastAsiaTheme="minorEastAsia" w:hAnsi="Cambria Math"/>
              </w:rPr>
              <m:t>σRe</m:t>
            </m:r>
          </m:den>
        </m:f>
      </m:oMath>
      <w:r w:rsidR="00E75AE7" w:rsidRPr="00E75AE7">
        <w:rPr>
          <w:rFonts w:eastAsiaTheme="minorEastAsia"/>
          <w:i/>
          <w:lang w:val="en-US"/>
        </w:rPr>
        <w:t xml:space="preserve">                      </w:t>
      </w:r>
      <w:r w:rsidR="00E75AE7" w:rsidRPr="00E75AE7">
        <w:rPr>
          <w:rFonts w:eastAsiaTheme="minorEastAsia"/>
          <w:lang w:val="en-US"/>
        </w:rPr>
        <w:t>(1)</w:t>
      </w:r>
    </w:p>
    <w:p w:rsidR="00C0425B" w:rsidRPr="00C0425B" w:rsidRDefault="00C0425B" w:rsidP="00C0425B">
      <w:pPr>
        <w:rPr>
          <w:rFonts w:eastAsiaTheme="minorEastAsia"/>
          <w:i/>
          <w:lang w:val="en-US"/>
        </w:rPr>
      </w:pPr>
      <m:oMathPara>
        <m:oMath>
          <m:r>
            <w:rPr>
              <w:rFonts w:ascii="Cambria Math" w:eastAsiaTheme="minorEastAsia" w:hAnsi="Cambria Math"/>
              <w:lang w:val="en-US"/>
            </w:rPr>
            <m:t>π=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θ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T</m:t>
              </m:r>
            </m:den>
          </m:f>
        </m:oMath>
      </m:oMathPara>
    </w:p>
    <w:p w:rsidR="00C0425B" w:rsidRPr="00C0425B" w:rsidRDefault="00150689" w:rsidP="00C0425B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∂h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∂t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=-U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∂h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</m:t>
              </m:r>
            </m:den>
          </m:f>
          <m:r>
            <w:rPr>
              <w:rFonts w:ascii="Cambria Math" w:eastAsiaTheme="minorEastAsia" w:hAnsi="Cambria Math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n-US"/>
                </w:rPr>
                <m:t>iβπ</m:t>
              </m:r>
            </m:num>
            <m:den>
              <m:r>
                <w:rPr>
                  <w:rFonts w:ascii="Cambria Math" w:eastAsiaTheme="minorEastAsia" w:hAnsi="Cambria Math"/>
                  <w:lang w:val="en-US"/>
                </w:rPr>
                <m:t>γ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ρM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  <w:lang w:val="en-US"/>
            </w:rPr>
            <m:t xml:space="preserve">+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h"μ</m:t>
              </m:r>
            </m:num>
            <m:den>
              <m:r>
                <w:rPr>
                  <w:rFonts w:ascii="Cambria Math" w:eastAsiaTheme="minorEastAsia" w:hAnsi="Cambria Math"/>
                </w:rPr>
                <m:t>Re</m:t>
              </m:r>
              <m:r>
                <w:rPr>
                  <w:rFonts w:ascii="Cambria Math" w:eastAsiaTheme="minorEastAsia" w:hAnsi="Cambria Math"/>
                  <w:lang w:val="en-US"/>
                </w:rPr>
                <m:t>ρ</m:t>
              </m:r>
            </m:den>
          </m:f>
        </m:oMath>
      </m:oMathPara>
    </w:p>
    <w:p w:rsidR="00E75AE7" w:rsidRPr="0083639C" w:rsidRDefault="00E75AE7" w:rsidP="00E75AE7">
      <w:pPr>
        <w:framePr w:w="7592" w:hSpace="181" w:vSpace="142" w:wrap="notBeside" w:vAnchor="page" w:hAnchor="page" w:x="2500" w:y="12428"/>
        <w:rPr>
          <w:sz w:val="16"/>
          <w:szCs w:val="16"/>
        </w:rPr>
      </w:pPr>
      <w:r w:rsidRPr="0083639C">
        <w:rPr>
          <w:b/>
          <w:sz w:val="16"/>
          <w:szCs w:val="16"/>
        </w:rPr>
        <w:sym w:font="Symbol" w:char="F0E3"/>
      </w:r>
      <w:r w:rsidRPr="0083639C">
        <w:rPr>
          <w:sz w:val="16"/>
          <w:szCs w:val="16"/>
        </w:rPr>
        <w:t xml:space="preserve"> </w:t>
      </w:r>
      <w:r w:rsidRPr="00DF09B6">
        <w:rPr>
          <w:b/>
          <w:sz w:val="16"/>
          <w:szCs w:val="16"/>
        </w:rPr>
        <w:t>Семенов</w:t>
      </w:r>
      <w:r w:rsidRPr="0083639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А</w:t>
      </w:r>
      <w:r w:rsidRPr="0083639C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>Н</w:t>
      </w:r>
      <w:r w:rsidRPr="0083639C">
        <w:rPr>
          <w:b/>
          <w:sz w:val="16"/>
          <w:szCs w:val="16"/>
        </w:rPr>
        <w:t>.</w:t>
      </w:r>
      <w:r w:rsidR="00125D88">
        <w:rPr>
          <w:b/>
          <w:sz w:val="16"/>
          <w:szCs w:val="16"/>
        </w:rPr>
        <w:t>,</w:t>
      </w:r>
      <w:r w:rsidR="00125D88" w:rsidRPr="00545682">
        <w:rPr>
          <w:b/>
          <w:sz w:val="16"/>
          <w:szCs w:val="16"/>
        </w:rPr>
        <w:t xml:space="preserve"> </w:t>
      </w:r>
      <w:r w:rsidR="00125D88">
        <w:rPr>
          <w:b/>
          <w:sz w:val="16"/>
          <w:szCs w:val="16"/>
        </w:rPr>
        <w:t>Гапонов</w:t>
      </w:r>
      <w:bookmarkStart w:id="0" w:name="_GoBack"/>
      <w:bookmarkEnd w:id="0"/>
      <w:r w:rsidR="00545682" w:rsidRPr="0054568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С.А.</w:t>
      </w:r>
      <w:r w:rsidRPr="0083639C">
        <w:rPr>
          <w:b/>
          <w:sz w:val="16"/>
          <w:szCs w:val="16"/>
        </w:rPr>
        <w:t xml:space="preserve"> , 201</w:t>
      </w:r>
      <w:r>
        <w:rPr>
          <w:b/>
          <w:sz w:val="16"/>
          <w:szCs w:val="16"/>
        </w:rPr>
        <w:t>4</w:t>
      </w:r>
    </w:p>
    <w:p w:rsidR="00E75AE7" w:rsidRDefault="00E75AE7" w:rsidP="00C0425B">
      <w:pPr>
        <w:rPr>
          <w:rFonts w:eastAsiaTheme="minorEastAsia"/>
        </w:rPr>
      </w:pPr>
    </w:p>
    <w:p w:rsidR="00E75AE7" w:rsidRDefault="00E75AE7" w:rsidP="00C0425B">
      <w:pPr>
        <w:rPr>
          <w:rFonts w:eastAsiaTheme="minorEastAsia"/>
        </w:rPr>
      </w:pPr>
    </w:p>
    <w:p w:rsidR="00C0425B" w:rsidRPr="00DF09B6" w:rsidRDefault="00C0425B" w:rsidP="005C1013">
      <w:pPr>
        <w:ind w:firstLine="708"/>
        <w:jc w:val="both"/>
        <w:rPr>
          <w:rFonts w:eastAsiaTheme="minorEastAsia"/>
        </w:rPr>
      </w:pPr>
      <w:r w:rsidRPr="00DF09B6">
        <w:rPr>
          <w:rFonts w:eastAsiaTheme="minorEastAsia"/>
        </w:rPr>
        <w:lastRenderedPageBreak/>
        <w:t xml:space="preserve">Здесь </w:t>
      </w:r>
      <m:oMath>
        <m:r>
          <w:rPr>
            <w:rFonts w:ascii="Cambria Math" w:eastAsiaTheme="minorEastAsia" w:hAnsi="Cambria Math"/>
            <w:lang w:val="en-US"/>
          </w:rPr>
          <m:t>U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ρ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T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μ</m:t>
        </m:r>
        <m:r>
          <w:rPr>
            <w:rFonts w:ascii="Cambria Math" w:eastAsiaTheme="minorEastAsia" w:hAnsi="Cambria Math"/>
          </w:rPr>
          <m:t>,</m:t>
        </m:r>
        <m:r>
          <w:rPr>
            <w:rFonts w:ascii="Cambria Math" w:eastAsiaTheme="minorEastAsia" w:hAnsi="Cambria Math"/>
            <w:lang w:val="en-US"/>
          </w:rPr>
          <m:t>P</m:t>
        </m:r>
      </m:oMath>
      <w:r w:rsidRPr="00DF09B6">
        <w:rPr>
          <w:rFonts w:eastAsiaTheme="minorEastAsia"/>
        </w:rPr>
        <w:t>- осредненные скорость, плотность, температ</w:t>
      </w:r>
      <w:r w:rsidRPr="00DF09B6">
        <w:rPr>
          <w:rFonts w:eastAsiaTheme="minorEastAsia"/>
        </w:rPr>
        <w:t>у</w:t>
      </w:r>
      <w:r w:rsidRPr="00DF09B6">
        <w:rPr>
          <w:rFonts w:eastAsiaTheme="minorEastAsia"/>
        </w:rPr>
        <w:t xml:space="preserve">ра, вязкость, давление; </w:t>
      </w:r>
      <m:oMath>
        <m:r>
          <w:rPr>
            <w:rFonts w:ascii="Cambria Math" w:eastAsiaTheme="minorEastAsia" w:hAnsi="Cambria Math"/>
          </w:rPr>
          <m:t>f,αφ,h</m:t>
        </m:r>
      </m:oMath>
      <w:r w:rsidRPr="00DF09B6">
        <w:rPr>
          <w:rFonts w:eastAsiaTheme="minorEastAsia"/>
        </w:rPr>
        <w:t>- амплитуды возмущени</w:t>
      </w:r>
      <w:r w:rsidR="009F38AC" w:rsidRPr="00DF09B6">
        <w:rPr>
          <w:rFonts w:eastAsiaTheme="minorEastAsia"/>
        </w:rPr>
        <w:t>я</w:t>
      </w:r>
      <w:r w:rsidRPr="00DF09B6">
        <w:rPr>
          <w:rFonts w:eastAsiaTheme="minorEastAsia"/>
        </w:rPr>
        <w:t xml:space="preserve"> компонент ск</w:t>
      </w:r>
      <w:r w:rsidRPr="00DF09B6">
        <w:rPr>
          <w:rFonts w:eastAsiaTheme="minorEastAsia"/>
        </w:rPr>
        <w:t>о</w:t>
      </w:r>
      <w:r w:rsidRPr="00DF09B6">
        <w:rPr>
          <w:rFonts w:eastAsiaTheme="minorEastAsia"/>
        </w:rPr>
        <w:t>рост</w:t>
      </w:r>
      <w:proofErr w:type="gramStart"/>
      <w:r w:rsidRPr="00DF09B6">
        <w:rPr>
          <w:rFonts w:eastAsiaTheme="minorEastAsia"/>
        </w:rPr>
        <w:t>и(</w:t>
      </w:r>
      <w:proofErr w:type="gramEnd"/>
      <w:r w:rsidRPr="00DF09B6">
        <w:rPr>
          <w:rFonts w:eastAsiaTheme="minorEastAsia"/>
        </w:rPr>
        <w:t>продольной, нор</w:t>
      </w:r>
      <w:r w:rsidR="00E17203" w:rsidRPr="00DF09B6">
        <w:rPr>
          <w:rFonts w:eastAsiaTheme="minorEastAsia"/>
        </w:rPr>
        <w:t>мальной, боковой),</w:t>
      </w:r>
      <w:r w:rsidRPr="00DF09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π,θ,r</m:t>
        </m:r>
      </m:oMath>
      <w:r w:rsidRPr="00DF09B6">
        <w:rPr>
          <w:rFonts w:eastAsiaTheme="minorEastAsia"/>
        </w:rPr>
        <w:t>- амплитуды возмущ</w:t>
      </w:r>
      <w:r w:rsidRPr="00DF09B6">
        <w:rPr>
          <w:rFonts w:eastAsiaTheme="minorEastAsia"/>
        </w:rPr>
        <w:t>е</w:t>
      </w:r>
      <w:r w:rsidRPr="00DF09B6">
        <w:rPr>
          <w:rFonts w:eastAsiaTheme="minorEastAsia"/>
        </w:rPr>
        <w:t xml:space="preserve">ния давления, температуры, плотности; </w:t>
      </w:r>
      <m:oMath>
        <m:r>
          <w:rPr>
            <w:rFonts w:ascii="Cambria Math" w:eastAsiaTheme="minorEastAsia" w:hAnsi="Cambria Math"/>
          </w:rPr>
          <m:t>M</m:t>
        </m:r>
      </m:oMath>
      <w:r w:rsidRPr="00DF09B6">
        <w:rPr>
          <w:rFonts w:eastAsiaTheme="minorEastAsia"/>
        </w:rPr>
        <w:t>- число Маха на внешней гр</w:t>
      </w:r>
      <w:r w:rsidRPr="00DF09B6">
        <w:rPr>
          <w:rFonts w:eastAsiaTheme="minorEastAsia"/>
        </w:rPr>
        <w:t>а</w:t>
      </w:r>
      <w:r w:rsidRPr="00DF09B6">
        <w:rPr>
          <w:rFonts w:eastAsiaTheme="minorEastAsia"/>
        </w:rPr>
        <w:t xml:space="preserve">нице пограничного слоя; </w:t>
      </w:r>
      <m:oMath>
        <m:r>
          <w:rPr>
            <w:rFonts w:ascii="Cambria Math" w:eastAsiaTheme="minorEastAsia" w:hAnsi="Cambria Math"/>
          </w:rPr>
          <m:t>Re</m:t>
        </m:r>
      </m:oMath>
      <w:r w:rsidRPr="00DF09B6">
        <w:rPr>
          <w:rFonts w:eastAsiaTheme="minorEastAsia"/>
        </w:rPr>
        <w:t xml:space="preserve">- число Рейнольдса; </w:t>
      </w:r>
      <m:oMath>
        <m:r>
          <w:rPr>
            <w:rFonts w:ascii="Cambria Math" w:eastAsiaTheme="minorEastAsia" w:hAnsi="Cambria Math"/>
          </w:rPr>
          <m:t>γ</m:t>
        </m:r>
      </m:oMath>
      <w:r w:rsidRPr="00DF09B6">
        <w:rPr>
          <w:rFonts w:eastAsiaTheme="minorEastAsia"/>
        </w:rPr>
        <w:t xml:space="preserve">- показатель адиабаты, </w:t>
      </w:r>
      <m:oMath>
        <m:r>
          <w:rPr>
            <w:rFonts w:ascii="Cambria Math" w:eastAsiaTheme="minorEastAsia" w:hAnsi="Cambria Math"/>
          </w:rPr>
          <m:t>σ</m:t>
        </m:r>
      </m:oMath>
      <w:r w:rsidRPr="00DF09B6">
        <w:rPr>
          <w:rFonts w:eastAsiaTheme="minorEastAsia"/>
        </w:rPr>
        <w:t>-число Прандтля. Штрих обозначает дифференцирование по коорд</w:t>
      </w:r>
      <w:r w:rsidRPr="00DF09B6">
        <w:rPr>
          <w:rFonts w:eastAsiaTheme="minorEastAsia"/>
        </w:rPr>
        <w:t>и</w:t>
      </w:r>
      <w:r w:rsidRPr="00DF09B6">
        <w:rPr>
          <w:rFonts w:eastAsiaTheme="minorEastAsia"/>
        </w:rPr>
        <w:t xml:space="preserve">нате </w:t>
      </w:r>
      <m:oMath>
        <m:r>
          <w:rPr>
            <w:rFonts w:ascii="Cambria Math" w:eastAsiaTheme="minorEastAsia" w:hAnsi="Cambria Math"/>
          </w:rPr>
          <m:t>y</m:t>
        </m:r>
      </m:oMath>
      <w:r w:rsidRPr="00DF09B6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>β</m:t>
        </m:r>
      </m:oMath>
      <w:r w:rsidR="00E75AE7">
        <w:rPr>
          <w:rFonts w:eastAsiaTheme="minorEastAsia"/>
        </w:rPr>
        <w:t>- волновое число</w:t>
      </w:r>
      <w:r w:rsidRPr="00DF09B6">
        <w:rPr>
          <w:rFonts w:eastAsiaTheme="minorEastAsia"/>
        </w:rPr>
        <w:t>.</w:t>
      </w:r>
      <w:r w:rsidR="00B01E47" w:rsidRPr="00DF09B6">
        <w:rPr>
          <w:rFonts w:eastAsiaTheme="minorEastAsia"/>
        </w:rPr>
        <w:t xml:space="preserve"> </w:t>
      </w:r>
      <w:r w:rsidR="00BC222D" w:rsidRPr="00A25937">
        <w:rPr>
          <w:rFonts w:eastAsiaTheme="minorEastAsia"/>
        </w:rPr>
        <w:t xml:space="preserve">Все величины </w:t>
      </w:r>
      <w:proofErr w:type="spellStart"/>
      <w:r w:rsidR="00606915">
        <w:rPr>
          <w:rFonts w:eastAsiaTheme="minorEastAsia"/>
        </w:rPr>
        <w:t>об</w:t>
      </w:r>
      <w:r w:rsidR="00606915" w:rsidRPr="00A25937">
        <w:rPr>
          <w:rFonts w:eastAsiaTheme="minorEastAsia"/>
        </w:rPr>
        <w:t>езразмерен</w:t>
      </w:r>
      <w:r w:rsidR="00606915">
        <w:rPr>
          <w:rFonts w:eastAsiaTheme="minorEastAsia"/>
        </w:rPr>
        <w:t>ы</w:t>
      </w:r>
      <w:proofErr w:type="spellEnd"/>
      <w:r w:rsidR="00BC222D" w:rsidRPr="00A25937">
        <w:rPr>
          <w:rFonts w:eastAsiaTheme="minorEastAsia"/>
        </w:rPr>
        <w:t xml:space="preserve"> по толщине </w:t>
      </w:r>
      <w:r w:rsidR="00A25937">
        <w:rPr>
          <w:rFonts w:eastAsiaTheme="minorEastAsia"/>
        </w:rPr>
        <w:t>пограничного слоя и по физическим величинам на внешней гра</w:t>
      </w:r>
      <w:r w:rsidR="00E75AE7">
        <w:rPr>
          <w:rFonts w:eastAsiaTheme="minorEastAsia"/>
        </w:rPr>
        <w:t>нице пограничного слоя.</w:t>
      </w:r>
    </w:p>
    <w:p w:rsidR="00E75AE7" w:rsidRDefault="00E75AE7" w:rsidP="00E75AE7">
      <w:pPr>
        <w:rPr>
          <w:rFonts w:eastAsiaTheme="minorEastAsia"/>
        </w:rPr>
      </w:pPr>
      <w:r>
        <w:rPr>
          <w:rFonts w:eastAsiaTheme="minorEastAsia"/>
        </w:rPr>
        <w:t xml:space="preserve">Кроме условий </w:t>
      </w:r>
      <w:proofErr w:type="spellStart"/>
      <w:r>
        <w:rPr>
          <w:rFonts w:eastAsiaTheme="minorEastAsia"/>
        </w:rPr>
        <w:t>монохром</w:t>
      </w:r>
      <w:r w:rsidR="00DC7039">
        <w:rPr>
          <w:rFonts w:eastAsiaTheme="minorEastAsia"/>
        </w:rPr>
        <w:t>а</w:t>
      </w:r>
      <w:r>
        <w:rPr>
          <w:rFonts w:eastAsiaTheme="minorEastAsia"/>
        </w:rPr>
        <w:t>тичности</w:t>
      </w:r>
      <w:proofErr w:type="spellEnd"/>
      <w:r>
        <w:rPr>
          <w:rFonts w:eastAsiaTheme="minorEastAsia"/>
        </w:rPr>
        <w:t xml:space="preserve"> по боковой </w:t>
      </w:r>
      <w:r w:rsidR="004A7BDD">
        <w:rPr>
          <w:rFonts w:eastAsiaTheme="minorEastAsia"/>
        </w:rPr>
        <w:t xml:space="preserve">координате </w:t>
      </w:r>
      <m:oMath>
        <m:r>
          <w:rPr>
            <w:rFonts w:ascii="Cambria Math" w:eastAsiaTheme="minorEastAsia" w:hAnsi="Cambria Math"/>
          </w:rPr>
          <m:t>z</m:t>
        </m:r>
      </m:oMath>
      <w:proofErr w:type="gramStart"/>
      <w:r>
        <w:rPr>
          <w:rFonts w:eastAsiaTheme="minorEastAsia"/>
        </w:rPr>
        <w:t xml:space="preserve"> </w:t>
      </w:r>
      <w:r w:rsidR="00DC7039">
        <w:rPr>
          <w:rFonts w:eastAsiaTheme="minorEastAsia"/>
          <w:i/>
        </w:rPr>
        <w:t>,</w:t>
      </w:r>
      <w:proofErr w:type="gramEnd"/>
      <w:r w:rsidR="00DC7039">
        <w:rPr>
          <w:rFonts w:eastAsiaTheme="minorEastAsia"/>
          <w:i/>
        </w:rPr>
        <w:t xml:space="preserve"> </w:t>
      </w:r>
      <w:r w:rsidR="00DC7039" w:rsidRPr="00DC7039">
        <w:rPr>
          <w:rFonts w:eastAsiaTheme="minorEastAsia"/>
        </w:rPr>
        <w:t>задача решается для периодических возмущений по координате</w:t>
      </w:r>
      <m:oMath>
        <m:r>
          <w:rPr>
            <w:rFonts w:ascii="Cambria Math" w:eastAsiaTheme="minorEastAsia" w:hAnsi="Cambria Math"/>
          </w:rPr>
          <m:t xml:space="preserve"> x</m:t>
        </m:r>
      </m:oMath>
      <w:r w:rsidR="00DC7039">
        <w:rPr>
          <w:rFonts w:eastAsiaTheme="minorEastAsia"/>
          <w:i/>
        </w:rPr>
        <w:t xml:space="preserve">, </w:t>
      </w:r>
      <w:r w:rsidR="00DC7039" w:rsidRPr="00DC7039">
        <w:rPr>
          <w:rFonts w:eastAsiaTheme="minorEastAsia"/>
        </w:rPr>
        <w:t>то есть</w:t>
      </w:r>
      <w:r w:rsidR="004A7BDD" w:rsidRPr="004A7B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q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y,x,t</m:t>
            </m:r>
          </m:e>
        </m:d>
        <m:r>
          <w:rPr>
            <w:rFonts w:ascii="Cambria Math" w:eastAsiaTheme="minorEastAsia" w:hAnsi="Cambria Math"/>
          </w:rPr>
          <m:t>=q(y,x+X,t)</m:t>
        </m:r>
      </m:oMath>
      <w:r w:rsidR="00DC7039" w:rsidRPr="00DC7039">
        <w:rPr>
          <w:i/>
        </w:rPr>
        <w:t xml:space="preserve">. </w:t>
      </w:r>
      <w:r w:rsidR="00DC7039">
        <w:t>Кроме того, у</w:t>
      </w:r>
      <w:r>
        <w:rPr>
          <w:rFonts w:eastAsiaTheme="minorEastAsia"/>
        </w:rPr>
        <w:t>равнения (1) решаются с грани</w:t>
      </w:r>
      <w:r>
        <w:rPr>
          <w:rFonts w:eastAsiaTheme="minorEastAsia"/>
        </w:rPr>
        <w:t>ч</w:t>
      </w:r>
      <w:r>
        <w:rPr>
          <w:rFonts w:eastAsiaTheme="minorEastAsia"/>
        </w:rPr>
        <w:t>ными условиями:</w:t>
      </w:r>
    </w:p>
    <w:p w:rsidR="00E75AE7" w:rsidRPr="002E6000" w:rsidRDefault="00150689" w:rsidP="00E75AE7">
      <w:pPr>
        <w:ind w:left="720"/>
        <w:rPr>
          <w:rFonts w:eastAsiaTheme="minorEastAsia"/>
          <w:lang w:val="en-US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y=0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 =θ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, 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h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y=0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=0</m:t>
          </m:r>
        </m:oMath>
      </m:oMathPara>
    </w:p>
    <w:p w:rsidR="00E75AE7" w:rsidRPr="00F02C79" w:rsidRDefault="00150689" w:rsidP="00E75AE7">
      <w:pPr>
        <w:ind w:left="720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f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y=∞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 </m:t>
          </m:r>
          <m:r>
            <m:rPr>
              <m:sty m:val="p"/>
            </m:rPr>
            <w:rPr>
              <w:rFonts w:ascii="Cambria Math" w:eastAsiaTheme="minorEastAsia" w:hAnsi="Cambria Math"/>
              <w:lang w:val="en-US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φ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y=∞</m:t>
              </m:r>
            </m:sub>
          </m:sSub>
          <m:r>
            <w:rPr>
              <w:rFonts w:ascii="Cambria Math" w:eastAsiaTheme="minorEastAsia" w:hAnsi="Cambria Math"/>
            </w:rPr>
            <m:t>,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 θ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y=∞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 h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lang w:val="en-US"/>
                </w:rPr>
                <m:t>y=∞</m:t>
              </m:r>
            </m:sub>
          </m:sSub>
          <m:r>
            <w:rPr>
              <w:rFonts w:ascii="Cambria Math" w:eastAsiaTheme="minorEastAsia" w:hAnsi="Cambria Math"/>
            </w:rPr>
            <m:t>=0</m:t>
          </m:r>
        </m:oMath>
      </m:oMathPara>
    </w:p>
    <w:p w:rsidR="00DC7039" w:rsidRPr="004A7BDD" w:rsidRDefault="00DC1572" w:rsidP="00237D22">
      <w:pPr>
        <w:jc w:val="both"/>
      </w:pPr>
      <w:r w:rsidRPr="00DF09B6">
        <w:rPr>
          <w:rFonts w:eastAsiaTheme="minorEastAsia"/>
        </w:rPr>
        <w:tab/>
        <w:t>Вся идея подхода состоит в том, что при произвольных начал</w:t>
      </w:r>
      <w:r w:rsidRPr="00DF09B6">
        <w:rPr>
          <w:rFonts w:eastAsiaTheme="minorEastAsia"/>
        </w:rPr>
        <w:t>ь</w:t>
      </w:r>
      <w:r w:rsidRPr="00DF09B6">
        <w:rPr>
          <w:rFonts w:eastAsiaTheme="minorEastAsia"/>
        </w:rPr>
        <w:t>ных данных на достаточно больших временах будет преобладать наиб</w:t>
      </w:r>
      <w:r w:rsidRPr="00DF09B6">
        <w:rPr>
          <w:rFonts w:eastAsiaTheme="minorEastAsia"/>
        </w:rPr>
        <w:t>о</w:t>
      </w:r>
      <w:r w:rsidR="00DC7039">
        <w:rPr>
          <w:rFonts w:eastAsiaTheme="minorEastAsia"/>
        </w:rPr>
        <w:t>лее неустойчивая волна</w:t>
      </w:r>
      <w:r w:rsidR="00DC7039">
        <w:t>, изменяющаяся во времени по закон</w:t>
      </w:r>
      <w:r w:rsidR="00172BFE">
        <w:t>у</w:t>
      </w:r>
      <w:r w:rsidR="00DC7039">
        <w:t xml:space="preserve"> </w:t>
      </w:r>
      <w:r w:rsidR="00BC222D" w:rsidRPr="00DF09B6">
        <w:rPr>
          <w:bCs/>
          <w:color w:val="000000"/>
          <w:shd w:val="clear" w:color="auto" w:fill="FFFFFF"/>
        </w:rPr>
        <w:t xml:space="preserve"> </w:t>
      </w:r>
      <m:oMath>
        <m:r>
          <w:rPr>
            <w:rFonts w:ascii="Cambria Math" w:eastAsiaTheme="minorEastAsia" w:hAnsi="Cambria Math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r>
              <w:rPr>
                <w:rFonts w:ascii="Cambria Math" w:eastAsiaTheme="minorEastAsia" w:hAnsi="Cambria Math"/>
                <w:lang w:val="en-US"/>
              </w:rPr>
              <m:t>i</m:t>
            </m:r>
            <m:r>
              <w:rPr>
                <w:rFonts w:ascii="Cambria Math" w:eastAsiaTheme="minorEastAsia" w:hAnsi="Cambria Math"/>
              </w:rPr>
              <m:t>ω</m:t>
            </m:r>
            <m:r>
              <w:rPr>
                <w:rFonts w:ascii="Cambria Math" w:eastAsiaTheme="minorEastAsia" w:hAnsi="Cambria Math"/>
                <w:lang w:val="en-US"/>
              </w:rPr>
              <m:t>t</m:t>
            </m:r>
          </m:e>
        </m:d>
        <m:r>
          <w:rPr>
            <w:rFonts w:ascii="Cambria Math" w:eastAsiaTheme="minorEastAsia" w:hAnsi="Cambria Math"/>
          </w:rPr>
          <m:t xml:space="preserve">. </m:t>
        </m:r>
      </m:oMath>
      <w:r w:rsidR="00286C6F">
        <w:t>При</w:t>
      </w:r>
      <w:r w:rsidR="004A7BDD">
        <w:t xml:space="preserve"> этом реальная или мнимая часть</w:t>
      </w:r>
      <m:oMath>
        <m:r>
          <w:rPr>
            <w:rFonts w:ascii="Cambria Math" w:hAnsi="Cambria Math"/>
          </w:rPr>
          <m:t xml:space="preserve"> 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  <m:r>
              <w:rPr>
                <w:rFonts w:ascii="Cambria Math" w:hAnsi="Cambria Math"/>
              </w:rPr>
              <m:t>,x,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c</m:t>
                </m:r>
              </m:sub>
            </m:sSub>
          </m:e>
        </m:d>
        <m:r>
          <w:rPr>
            <w:rFonts w:ascii="Cambria Math" w:hAnsi="Cambria Math"/>
          </w:rPr>
          <m:t xml:space="preserve"> </m:t>
        </m:r>
      </m:oMath>
      <w:r w:rsidR="00286C6F" w:rsidRPr="00286C6F">
        <w:t>будет изм</w:t>
      </w:r>
      <w:r w:rsidR="00286C6F" w:rsidRPr="00286C6F">
        <w:t>е</w:t>
      </w:r>
      <w:r w:rsidR="00286C6F" w:rsidRPr="00286C6F">
        <w:t xml:space="preserve">няться </w:t>
      </w:r>
      <w:r w:rsidR="00172BFE">
        <w:t>как</w:t>
      </w:r>
      <w:r w:rsidR="004A7BDD" w:rsidRPr="004A7BDD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r,i</m:t>
            </m:r>
          </m:sub>
        </m:sSub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y,x,t</m:t>
            </m:r>
          </m:e>
        </m:d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r,i</m:t>
            </m:r>
          </m:sub>
        </m:sSub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(αx+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</w:rPr>
              <m:t>r,i</m:t>
            </m:r>
          </m:sub>
        </m:sSub>
        <m:r>
          <w:rPr>
            <w:rFonts w:ascii="Cambria Math" w:hAnsi="Cambria Math"/>
          </w:rPr>
          <m:t>)</m:t>
        </m:r>
      </m:oMath>
      <w:r w:rsidR="004A7BDD" w:rsidRPr="004A7BDD">
        <w:t xml:space="preserve">. </w:t>
      </w:r>
      <w:r w:rsidR="00237D22" w:rsidRPr="00237D22">
        <w:t xml:space="preserve">Тогда </w:t>
      </w:r>
      <w:r w:rsidR="00237D22">
        <w:t>в</w:t>
      </w:r>
      <w:r w:rsidR="00286C6F">
        <w:rPr>
          <w:rFonts w:eastAsiaTheme="minorEastAsia"/>
        </w:rPr>
        <w:t>еличина</w:t>
      </w:r>
      <w:r w:rsidR="004A7BDD" w:rsidRPr="004A7BD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-iω=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dln(q)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</m:oMath>
      <w:r w:rsidR="004A7BDD">
        <w:rPr>
          <w:rFonts w:eastAsiaTheme="minorEastAsia"/>
        </w:rPr>
        <w:t xml:space="preserve">, </w:t>
      </w:r>
      <w:r w:rsidR="00237D22">
        <w:rPr>
          <w:rFonts w:eastAsiaTheme="minorEastAsia"/>
        </w:rPr>
        <w:t xml:space="preserve">а значение </w:t>
      </w:r>
      <m:oMath>
        <m:r>
          <w:rPr>
            <w:rFonts w:ascii="Cambria Math" w:eastAsiaTheme="minorEastAsia" w:hAnsi="Cambria Math"/>
          </w:rPr>
          <m:t>α=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2πn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4A7BDD">
        <w:rPr>
          <w:rFonts w:eastAsiaTheme="minorEastAsia"/>
        </w:rPr>
        <w:t>,</w:t>
      </w:r>
      <w:r w:rsidR="00237D22">
        <w:rPr>
          <w:rFonts w:eastAsiaTheme="minorEastAsia"/>
          <w:i/>
        </w:rPr>
        <w:t xml:space="preserve"> </w:t>
      </w:r>
      <w:r w:rsidR="00237D22" w:rsidRPr="00237D22">
        <w:rPr>
          <w:rFonts w:eastAsiaTheme="minorEastAsia"/>
        </w:rPr>
        <w:t xml:space="preserve">где </w:t>
      </w:r>
      <w:r w:rsidR="00237D22" w:rsidRPr="00237D22">
        <w:rPr>
          <w:rFonts w:eastAsiaTheme="minorEastAsia"/>
          <w:lang w:val="en-US"/>
        </w:rPr>
        <w:t>n</w:t>
      </w:r>
      <w:r w:rsidR="00237D22">
        <w:rPr>
          <w:rFonts w:eastAsiaTheme="minorEastAsia"/>
        </w:rPr>
        <w:t>- число периодов укладывающихся на расче</w:t>
      </w:r>
      <w:r w:rsidR="00237D22">
        <w:rPr>
          <w:rFonts w:eastAsiaTheme="minorEastAsia"/>
        </w:rPr>
        <w:t>т</w:t>
      </w:r>
      <w:r w:rsidR="00237D22">
        <w:rPr>
          <w:rFonts w:eastAsiaTheme="minorEastAsia"/>
        </w:rPr>
        <w:t xml:space="preserve">ном интервале </w:t>
      </w:r>
      <w:r w:rsidR="00237D22" w:rsidRPr="00237D22">
        <w:rPr>
          <w:rFonts w:eastAsiaTheme="minorEastAsia"/>
          <w:i/>
          <w:lang w:val="en-US"/>
        </w:rPr>
        <w:t>X</w:t>
      </w:r>
      <w:r w:rsidR="00237D22">
        <w:rPr>
          <w:rFonts w:eastAsiaTheme="minorEastAsia"/>
          <w:i/>
        </w:rPr>
        <w:t>.</w:t>
      </w:r>
    </w:p>
    <w:p w:rsidR="00E75AE7" w:rsidRPr="00DF09B6" w:rsidRDefault="00E75AE7" w:rsidP="00E75AE7">
      <w:pPr>
        <w:ind w:firstLine="708"/>
        <w:jc w:val="both"/>
        <w:rPr>
          <w:rFonts w:eastAsiaTheme="minorEastAsia"/>
        </w:rPr>
      </w:pPr>
      <w:r w:rsidRPr="00606915">
        <w:rPr>
          <w:rFonts w:eastAsiaTheme="minorEastAsia"/>
        </w:rPr>
        <w:t xml:space="preserve">Система (1) решалась численно методом </w:t>
      </w:r>
      <w:r w:rsidR="004D3AD7">
        <w:rPr>
          <w:rFonts w:eastAsiaTheme="minorEastAsia"/>
        </w:rPr>
        <w:t xml:space="preserve">расщепления по направлениям </w:t>
      </w:r>
      <w:r w:rsidR="00606915" w:rsidRPr="00606915">
        <w:rPr>
          <w:rFonts w:eastAsiaTheme="minorEastAsia"/>
        </w:rPr>
        <w:t>[3]</w:t>
      </w:r>
      <w:r w:rsidRPr="00606915">
        <w:rPr>
          <w:rFonts w:eastAsiaTheme="minorEastAsia"/>
        </w:rPr>
        <w:t>.</w:t>
      </w:r>
      <w:r w:rsidR="00237D22">
        <w:rPr>
          <w:rFonts w:eastAsiaTheme="minorEastAsia"/>
        </w:rPr>
        <w:t xml:space="preserve"> </w:t>
      </w:r>
    </w:p>
    <w:p w:rsidR="00EB7B98" w:rsidRDefault="00DC1572" w:rsidP="009351C9">
      <w:pPr>
        <w:ind w:firstLine="708"/>
        <w:jc w:val="both"/>
      </w:pPr>
      <w:r w:rsidRPr="00DF09B6">
        <w:rPr>
          <w:rFonts w:eastAsiaTheme="minorEastAsia"/>
        </w:rPr>
        <w:t xml:space="preserve">Были проведены расчеты </w:t>
      </w:r>
      <w:r w:rsidR="005B7537" w:rsidRPr="00DF09B6">
        <w:t>на примере пограничного слоя при числе Маха набегающего потока М=2</w:t>
      </w:r>
      <w:r w:rsidR="00EB7B98">
        <w:t xml:space="preserve"> </w:t>
      </w:r>
      <w:r w:rsidR="005B7537" w:rsidRPr="00DF09B6">
        <w:t xml:space="preserve">и числе </w:t>
      </w:r>
      <w:proofErr w:type="spellStart"/>
      <w:r w:rsidR="005B7537" w:rsidRPr="00DF09B6">
        <w:t>Рейнольдса</w:t>
      </w:r>
      <w:proofErr w:type="spellEnd"/>
      <w:r w:rsidR="009F38AC" w:rsidRPr="00DF09B6">
        <w:t xml:space="preserve"> </w:t>
      </w:r>
      <w:r w:rsidR="005B7537" w:rsidRPr="00DF09B6">
        <w:rPr>
          <w:lang w:val="en-US"/>
        </w:rPr>
        <w:t>Re</w:t>
      </w:r>
      <w:r w:rsidR="005B7537" w:rsidRPr="00DF09B6">
        <w:t>=600</w:t>
      </w:r>
      <w:r w:rsidR="00EB7B98">
        <w:t>.</w:t>
      </w:r>
      <w:r w:rsidR="00A25937">
        <w:t xml:space="preserve"> </w:t>
      </w:r>
      <w:r w:rsidR="009F38AC" w:rsidRPr="00DF09B6">
        <w:t xml:space="preserve">За толщину всего слоя брали </w:t>
      </w:r>
      <w:r w:rsidR="009F38AC" w:rsidRPr="00DF09B6">
        <w:rPr>
          <w:lang w:val="en-US"/>
        </w:rPr>
        <w:t>Y</w:t>
      </w:r>
      <w:r w:rsidR="00A25937">
        <w:t xml:space="preserve">=40. </w:t>
      </w:r>
      <w:r w:rsidR="00EB7B98">
        <w:t>В качестве теста использовались и</w:t>
      </w:r>
      <w:r w:rsidR="00EB7B98">
        <w:t>з</w:t>
      </w:r>
      <w:r w:rsidR="00EB7B98">
        <w:t xml:space="preserve">вестные результаты теории устойчивости, согласно которой наиболее неустойчивыми волнами являются волны с волновыми числами </w:t>
      </w:r>
      <w:r w:rsidR="00EB7B98" w:rsidRPr="00DF09B6">
        <w:t>α =0.0</w:t>
      </w:r>
      <w:r w:rsidR="00EB7B98">
        <w:t xml:space="preserve">5 и  </w:t>
      </w:r>
      <m:oMath>
        <m:r>
          <w:rPr>
            <w:rFonts w:ascii="Cambria Math" w:hAnsi="Cambria Math"/>
          </w:rPr>
          <m:t>β=α·tg</m:t>
        </m:r>
        <m:r>
          <m:rPr>
            <m:sty m:val="p"/>
          </m:rPr>
          <w:rPr>
            <w:rFonts w:ascii="Cambria Math" w:hAnsi="Cambria Math"/>
          </w:rPr>
          <m:t xml:space="preserve">60°. </m:t>
        </m:r>
      </m:oMath>
      <w:r w:rsidR="00A25937">
        <w:t xml:space="preserve">Соответственно период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2π</m:t>
            </m:r>
          </m:num>
          <m:den>
            <m:r>
              <w:rPr>
                <w:rFonts w:ascii="Cambria Math" w:hAnsi="Cambria Math"/>
              </w:rPr>
              <m:t>α</m:t>
            </m:r>
          </m:den>
        </m:f>
      </m:oMath>
      <w:r w:rsidR="00A25937">
        <w:t xml:space="preserve"> </w:t>
      </w:r>
      <w:r w:rsidR="00EB7B98" w:rsidRPr="00EB7B98">
        <w:t>.</w:t>
      </w:r>
    </w:p>
    <w:p w:rsidR="002645D1" w:rsidRPr="009351C9" w:rsidRDefault="00EB7B98" w:rsidP="008C7C92">
      <w:pPr>
        <w:ind w:firstLine="708"/>
        <w:jc w:val="both"/>
        <w:rPr>
          <w:bCs/>
          <w:i/>
          <w:lang w:val="en-US"/>
        </w:rPr>
      </w:pPr>
      <w:r>
        <w:t>Некоторые результаты расчетов представлены на рисунках 1 и 2</w:t>
      </w:r>
      <w:r w:rsidR="009351C9" w:rsidRPr="009351C9">
        <w:t>.</w:t>
      </w:r>
      <w:r>
        <w:t xml:space="preserve">  </w:t>
      </w:r>
      <w:r w:rsidRPr="00EB7B98">
        <w:rPr>
          <w:bCs/>
        </w:rPr>
        <w:t xml:space="preserve">На первом рисунке (а) показаны </w:t>
      </w:r>
      <w:r>
        <w:rPr>
          <w:bCs/>
        </w:rPr>
        <w:t xml:space="preserve">зависимость </w:t>
      </w:r>
      <w:r w:rsidRPr="00EB7B98">
        <w:rPr>
          <w:bCs/>
        </w:rPr>
        <w:t xml:space="preserve">амплитуды возмущения давления возле стенки </w:t>
      </w:r>
      <w:r>
        <w:rPr>
          <w:bCs/>
        </w:rPr>
        <w:t>(</w:t>
      </w:r>
      <w:r w:rsidRPr="00EB7B98">
        <w:rPr>
          <w:bCs/>
          <w:lang w:val="en-US"/>
        </w:rPr>
        <w:t>Y</w:t>
      </w:r>
      <w:r w:rsidRPr="00EB7B98">
        <w:rPr>
          <w:bCs/>
        </w:rPr>
        <w:t>=0</w:t>
      </w:r>
      <w:r>
        <w:rPr>
          <w:bCs/>
        </w:rPr>
        <w:t>) от времени</w:t>
      </w:r>
      <w:r w:rsidRPr="00EB7B98">
        <w:rPr>
          <w:bCs/>
        </w:rPr>
        <w:t xml:space="preserve">. </w:t>
      </w:r>
      <w:r w:rsidR="009351C9">
        <w:rPr>
          <w:bCs/>
        </w:rPr>
        <w:t xml:space="preserve">Нижний график </w:t>
      </w:r>
      <w:r w:rsidRPr="00EB7B98">
        <w:rPr>
          <w:bCs/>
        </w:rPr>
        <w:t>показыв</w:t>
      </w:r>
      <w:r w:rsidRPr="00EB7B98">
        <w:rPr>
          <w:bCs/>
        </w:rPr>
        <w:t>а</w:t>
      </w:r>
      <w:r w:rsidRPr="00EB7B98">
        <w:rPr>
          <w:bCs/>
        </w:rPr>
        <w:t>е</w:t>
      </w:r>
      <w:proofErr w:type="gramStart"/>
      <w:r w:rsidRPr="00EB7B98">
        <w:rPr>
          <w:bCs/>
        </w:rPr>
        <w:t>т</w:t>
      </w:r>
      <w:r w:rsidR="00577D4D">
        <w:rPr>
          <w:bCs/>
        </w:rPr>
        <w:t>(</w:t>
      </w:r>
      <w:proofErr w:type="gramEnd"/>
      <w:r w:rsidR="00577D4D">
        <w:rPr>
          <w:bCs/>
        </w:rPr>
        <w:t>левая шкала)</w:t>
      </w:r>
      <w:r w:rsidRPr="00EB7B98">
        <w:rPr>
          <w:bCs/>
        </w:rPr>
        <w:t xml:space="preserve"> развитие возмущения во вре</w:t>
      </w:r>
      <w:r>
        <w:rPr>
          <w:bCs/>
        </w:rPr>
        <w:t>мени в промежутке</w:t>
      </w:r>
      <w:r w:rsidRPr="00EB7B98">
        <w:rPr>
          <w:bCs/>
        </w:rPr>
        <w:t xml:space="preserve"> </w:t>
      </w:r>
      <w:r w:rsidRPr="00EB7B98">
        <w:rPr>
          <w:bCs/>
          <w:lang w:val="en-US"/>
        </w:rPr>
        <w:t>T</w:t>
      </w:r>
      <w:r w:rsidRPr="00EB7B98">
        <w:rPr>
          <w:bCs/>
        </w:rPr>
        <w:t>=2000</w:t>
      </w:r>
      <w:r>
        <w:rPr>
          <w:bCs/>
        </w:rPr>
        <w:t>—</w:t>
      </w:r>
      <w:r w:rsidRPr="00EB7B98">
        <w:rPr>
          <w:bCs/>
        </w:rPr>
        <w:t xml:space="preserve">3000, </w:t>
      </w:r>
      <w:r w:rsidR="009351C9">
        <w:rPr>
          <w:bCs/>
        </w:rPr>
        <w:t>верхний график</w:t>
      </w:r>
      <w:r w:rsidR="00577D4D">
        <w:rPr>
          <w:bCs/>
        </w:rPr>
        <w:t>(правая шкала)</w:t>
      </w:r>
      <w:r w:rsidR="009351C9">
        <w:rPr>
          <w:bCs/>
        </w:rPr>
        <w:t xml:space="preserve"> </w:t>
      </w:r>
      <w:r w:rsidRPr="00EB7B98">
        <w:rPr>
          <w:bCs/>
        </w:rPr>
        <w:t>это увеличенный начал</w:t>
      </w:r>
      <w:r w:rsidRPr="00EB7B98">
        <w:rPr>
          <w:bCs/>
        </w:rPr>
        <w:t>ь</w:t>
      </w:r>
      <w:r w:rsidRPr="00EB7B98">
        <w:rPr>
          <w:bCs/>
        </w:rPr>
        <w:t>ный участок времени</w:t>
      </w:r>
      <w:r>
        <w:rPr>
          <w:bCs/>
        </w:rPr>
        <w:t xml:space="preserve"> </w:t>
      </w:r>
      <w:r>
        <w:rPr>
          <w:bCs/>
          <w:lang w:val="en-US"/>
        </w:rPr>
        <w:t>T</w:t>
      </w:r>
      <w:r w:rsidRPr="00EB7B98">
        <w:rPr>
          <w:bCs/>
        </w:rPr>
        <w:t>=2000</w:t>
      </w:r>
      <w:r w:rsidR="008C7C92">
        <w:rPr>
          <w:bCs/>
        </w:rPr>
        <w:t>—</w:t>
      </w:r>
      <w:r w:rsidRPr="00EB7B98">
        <w:rPr>
          <w:bCs/>
        </w:rPr>
        <w:t xml:space="preserve">2200. Здесь отчетливо видно, что еще присутствует несколько волн, но со временем наиболее </w:t>
      </w:r>
      <w:proofErr w:type="gramStart"/>
      <w:r w:rsidRPr="00EB7B98">
        <w:rPr>
          <w:bCs/>
        </w:rPr>
        <w:t>неустойчивая</w:t>
      </w:r>
      <w:proofErr w:type="gramEnd"/>
      <w:r w:rsidRPr="00EB7B98">
        <w:rPr>
          <w:bCs/>
        </w:rPr>
        <w:t xml:space="preserve"> выделяется и изменяется по закону </w:t>
      </w:r>
      <m:oMath>
        <m:r>
          <w:rPr>
            <w:rFonts w:ascii="Cambria Math" w:hAnsi="Cambria Math"/>
            <w:lang w:val="en-US"/>
          </w:rPr>
          <m:t>exp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en-US"/>
              </w:rPr>
              <m:t>i</m:t>
            </m:r>
            <m:r>
              <w:rPr>
                <w:rFonts w:ascii="Cambria Math" w:hAnsi="Cambria Math"/>
              </w:rPr>
              <m:t>ω</m:t>
            </m:r>
            <m:r>
              <w:rPr>
                <w:rFonts w:ascii="Cambria Math" w:hAnsi="Cambria Math"/>
                <w:lang w:val="en-US"/>
              </w:rPr>
              <m:t>t</m:t>
            </m:r>
          </m:e>
        </m:d>
      </m:oMath>
      <w:r w:rsidRPr="00EB7B98">
        <w:rPr>
          <w:bCs/>
        </w:rPr>
        <w:t>, тогда частоту становится легко определить.</w:t>
      </w:r>
      <w:r w:rsidR="002645D1" w:rsidRPr="002645D1">
        <w:rPr>
          <w:bCs/>
        </w:rPr>
        <w:t xml:space="preserve"> </w:t>
      </w:r>
      <w:r w:rsidR="002645D1">
        <w:rPr>
          <w:bCs/>
        </w:rPr>
        <w:t xml:space="preserve">В нашем случае </w:t>
      </w:r>
      <m:oMath>
        <m:r>
          <w:rPr>
            <w:rFonts w:ascii="Cambria Math" w:hAnsi="Cambria Math"/>
          </w:rPr>
          <m:t>ω=0.0013-0.0265</m:t>
        </m:r>
        <m:r>
          <w:rPr>
            <w:rFonts w:ascii="Cambria Math" w:hAnsi="Cambria Math"/>
            <w:lang w:val="en-US"/>
          </w:rPr>
          <m:t>i</m:t>
        </m:r>
      </m:oMath>
    </w:p>
    <w:p w:rsidR="00EB7B98" w:rsidRPr="00EB7B98" w:rsidRDefault="00EB7B98" w:rsidP="005C1013">
      <w:pPr>
        <w:jc w:val="both"/>
      </w:pPr>
    </w:p>
    <w:p w:rsidR="00521F1A" w:rsidRPr="00606915" w:rsidRDefault="00A25937" w:rsidP="00606915">
      <w:pPr>
        <w:jc w:val="both"/>
      </w:pPr>
      <w:r>
        <w:tab/>
      </w:r>
    </w:p>
    <w:p w:rsidR="00521F1A" w:rsidRPr="00521F1A" w:rsidRDefault="00521F1A" w:rsidP="005B7537">
      <w:r w:rsidRPr="008C6277">
        <w:tab/>
      </w:r>
      <w:r w:rsidRPr="008C6277">
        <w:tab/>
      </w:r>
      <w:r>
        <w:rPr>
          <w:sz w:val="18"/>
        </w:rPr>
        <w:t>а</w:t>
      </w:r>
      <w:r w:rsidRPr="001B16C9">
        <w:tab/>
      </w:r>
      <w:r w:rsidRPr="001B16C9">
        <w:tab/>
      </w:r>
      <w:r w:rsidRPr="001B16C9">
        <w:tab/>
      </w:r>
      <w:r w:rsidRPr="001B16C9">
        <w:tab/>
      </w:r>
      <w:r>
        <w:rPr>
          <w:sz w:val="18"/>
        </w:rPr>
        <w:t>б</w:t>
      </w:r>
    </w:p>
    <w:p w:rsidR="001E0800" w:rsidRPr="001B16C9" w:rsidRDefault="00275626" w:rsidP="009351C9">
      <w:pPr>
        <w:jc w:val="center"/>
      </w:pPr>
      <w:r>
        <w:rPr>
          <w:noProof/>
        </w:rPr>
        <w:drawing>
          <wp:inline distT="0" distB="0" distL="0" distR="0">
            <wp:extent cx="2004365" cy="14811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80" cy="148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54CB">
        <w:rPr>
          <w:noProof/>
        </w:rPr>
        <w:drawing>
          <wp:inline distT="0" distB="0" distL="0" distR="0">
            <wp:extent cx="1938528" cy="14605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16" cy="146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203" w:rsidRDefault="00E17203" w:rsidP="009351C9">
      <w:pPr>
        <w:ind w:firstLine="708"/>
        <w:jc w:val="center"/>
        <w:rPr>
          <w:sz w:val="18"/>
          <w:szCs w:val="18"/>
        </w:rPr>
      </w:pPr>
      <w:r>
        <w:rPr>
          <w:sz w:val="18"/>
          <w:szCs w:val="18"/>
        </w:rPr>
        <w:t>Рис.</w:t>
      </w:r>
      <w:r w:rsidR="00606915" w:rsidRPr="001B16C9">
        <w:rPr>
          <w:sz w:val="18"/>
          <w:szCs w:val="18"/>
        </w:rPr>
        <w:t>1</w:t>
      </w:r>
      <w:r>
        <w:rPr>
          <w:sz w:val="18"/>
          <w:szCs w:val="18"/>
        </w:rPr>
        <w:t xml:space="preserve">. </w:t>
      </w:r>
      <w:r w:rsidR="00B01E47">
        <w:rPr>
          <w:sz w:val="18"/>
          <w:szCs w:val="18"/>
        </w:rPr>
        <w:t>Амплитуды возмущения</w:t>
      </w:r>
      <w:r>
        <w:rPr>
          <w:sz w:val="18"/>
          <w:szCs w:val="18"/>
        </w:rPr>
        <w:t xml:space="preserve"> давления</w:t>
      </w:r>
    </w:p>
    <w:p w:rsidR="00521F1A" w:rsidRPr="00515E17" w:rsidRDefault="00521F1A" w:rsidP="009351C9">
      <w:pPr>
        <w:ind w:firstLine="708"/>
        <w:jc w:val="center"/>
        <w:rPr>
          <w:sz w:val="16"/>
          <w:szCs w:val="16"/>
        </w:rPr>
      </w:pPr>
      <w:proofErr w:type="gramStart"/>
      <w:r>
        <w:rPr>
          <w:sz w:val="16"/>
          <w:szCs w:val="16"/>
          <w:lang w:val="en-US"/>
        </w:rPr>
        <w:t>a</w:t>
      </w:r>
      <w:r w:rsidRPr="00521F1A">
        <w:rPr>
          <w:sz w:val="16"/>
          <w:szCs w:val="16"/>
        </w:rPr>
        <w:t>-</w:t>
      </w:r>
      <w:r>
        <w:rPr>
          <w:sz w:val="16"/>
          <w:szCs w:val="16"/>
        </w:rPr>
        <w:t>возле</w:t>
      </w:r>
      <w:proofErr w:type="gramEnd"/>
      <w:r>
        <w:rPr>
          <w:sz w:val="16"/>
          <w:szCs w:val="16"/>
        </w:rPr>
        <w:t xml:space="preserve"> стенки </w:t>
      </w:r>
      <w:r>
        <w:rPr>
          <w:sz w:val="16"/>
          <w:szCs w:val="16"/>
          <w:lang w:val="en-US"/>
        </w:rPr>
        <w:t>Y</w:t>
      </w:r>
      <w:r w:rsidRPr="00521F1A">
        <w:rPr>
          <w:sz w:val="16"/>
          <w:szCs w:val="16"/>
        </w:rPr>
        <w:t>=0;</w:t>
      </w:r>
      <w:r>
        <w:rPr>
          <w:sz w:val="16"/>
          <w:szCs w:val="16"/>
        </w:rPr>
        <w:t xml:space="preserve">б-вдоль координаты </w:t>
      </w:r>
      <w:r>
        <w:rPr>
          <w:sz w:val="16"/>
          <w:szCs w:val="16"/>
          <w:lang w:val="en-US"/>
        </w:rPr>
        <w:t>X</w:t>
      </w:r>
      <w:r w:rsidRPr="00515E17">
        <w:rPr>
          <w:sz w:val="16"/>
          <w:szCs w:val="16"/>
        </w:rPr>
        <w:t>.</w:t>
      </w:r>
    </w:p>
    <w:p w:rsidR="002645D1" w:rsidRPr="004D3AD7" w:rsidRDefault="002645D1" w:rsidP="00861FAE">
      <w:pPr>
        <w:pStyle w:val="2"/>
        <w:spacing w:before="0"/>
        <w:ind w:firstLine="708"/>
        <w:jc w:val="left"/>
        <w:rPr>
          <w:rFonts w:ascii="Times" w:hAnsi="Times" w:cs="Times"/>
          <w:bCs/>
          <w:color w:val="000000"/>
          <w:shd w:val="clear" w:color="auto" w:fill="FFFFFF"/>
        </w:rPr>
      </w:pPr>
    </w:p>
    <w:p w:rsidR="0024662A" w:rsidRPr="00606915" w:rsidRDefault="00606915" w:rsidP="00861FAE">
      <w:pPr>
        <w:pStyle w:val="2"/>
        <w:spacing w:before="0"/>
        <w:ind w:firstLine="708"/>
        <w:jc w:val="left"/>
        <w:rPr>
          <w:rFonts w:ascii="Times" w:hAnsi="Times" w:cs="Times"/>
          <w:bCs/>
          <w:color w:val="000000"/>
          <w:shd w:val="clear" w:color="auto" w:fill="FFFFFF"/>
        </w:rPr>
      </w:pPr>
      <w:r>
        <w:rPr>
          <w:rFonts w:ascii="Times" w:hAnsi="Times" w:cs="Times"/>
          <w:bCs/>
          <w:color w:val="000000"/>
          <w:shd w:val="clear" w:color="auto" w:fill="FFFFFF"/>
        </w:rPr>
        <w:t>На первом</w:t>
      </w:r>
      <w:r w:rsidR="00B01E47" w:rsidRPr="005C1013">
        <w:rPr>
          <w:rFonts w:ascii="Times" w:hAnsi="Times" w:cs="Times"/>
          <w:bCs/>
          <w:color w:val="000000"/>
          <w:shd w:val="clear" w:color="auto" w:fill="FFFFFF"/>
        </w:rPr>
        <w:t xml:space="preserve"> график</w:t>
      </w:r>
      <w:r w:rsidR="00861FAE" w:rsidRPr="005C1013">
        <w:rPr>
          <w:rFonts w:ascii="Times" w:hAnsi="Times" w:cs="Times"/>
          <w:bCs/>
          <w:color w:val="000000"/>
          <w:shd w:val="clear" w:color="auto" w:fill="FFFFFF"/>
        </w:rPr>
        <w:t>е</w:t>
      </w:r>
      <w:r w:rsidR="00861FAE">
        <w:rPr>
          <w:rFonts w:ascii="Times" w:hAnsi="Times" w:cs="Times"/>
          <w:bCs/>
          <w:color w:val="000000"/>
          <w:shd w:val="clear" w:color="auto" w:fill="FFFFFF"/>
        </w:rPr>
        <w:t xml:space="preserve"> (б)</w:t>
      </w:r>
      <w:r w:rsidR="00B01E47" w:rsidRPr="005C1013">
        <w:rPr>
          <w:rFonts w:ascii="Times" w:hAnsi="Times" w:cs="Times"/>
          <w:bCs/>
          <w:color w:val="000000"/>
          <w:shd w:val="clear" w:color="auto" w:fill="FFFFFF"/>
        </w:rPr>
        <w:t xml:space="preserve"> показано распределение давления 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вдоль координаты 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X</w:t>
      </w:r>
      <w:r w:rsidR="009351C9">
        <w:rPr>
          <w:rFonts w:ascii="Times" w:hAnsi="Times" w:cs="Times"/>
          <w:bCs/>
          <w:color w:val="000000"/>
          <w:shd w:val="clear" w:color="auto" w:fill="FFFFFF"/>
        </w:rPr>
        <w:t>,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 </w:t>
      </w:r>
      <w:r w:rsidR="002645D1">
        <w:rPr>
          <w:rFonts w:asciiTheme="minorHAnsi" w:hAnsiTheme="minorHAnsi" w:cs="Times"/>
          <w:bCs/>
          <w:color w:val="000000"/>
          <w:shd w:val="clear" w:color="auto" w:fill="FFFFFF"/>
        </w:rPr>
        <w:t xml:space="preserve">при 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T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>=2000</w:t>
      </w:r>
      <w:r w:rsidR="009351C9">
        <w:rPr>
          <w:rFonts w:ascii="Times" w:hAnsi="Times" w:cs="Times"/>
          <w:bCs/>
          <w:color w:val="000000"/>
          <w:shd w:val="clear" w:color="auto" w:fill="FFFFFF"/>
        </w:rPr>
        <w:t xml:space="preserve"> </w:t>
      </w:r>
      <w:r w:rsidR="002645D1">
        <w:rPr>
          <w:bCs/>
          <w:color w:val="000000"/>
          <w:shd w:val="clear" w:color="auto" w:fill="FFFFFF"/>
        </w:rPr>
        <w:t xml:space="preserve">и </w:t>
      </w:r>
      <w:r w:rsidR="002645D1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T</w:t>
      </w:r>
      <w:r w:rsidR="002645D1" w:rsidRPr="005C1013">
        <w:rPr>
          <w:rFonts w:ascii="Times" w:hAnsi="Times" w:cs="Times"/>
          <w:bCs/>
          <w:color w:val="000000"/>
          <w:shd w:val="clear" w:color="auto" w:fill="FFFFFF"/>
        </w:rPr>
        <w:t>=300</w:t>
      </w:r>
      <w:r w:rsidR="009351C9">
        <w:rPr>
          <w:rFonts w:ascii="Times" w:hAnsi="Times" w:cs="Times"/>
          <w:bCs/>
          <w:color w:val="000000"/>
          <w:shd w:val="clear" w:color="auto" w:fill="FFFFFF"/>
        </w:rPr>
        <w:t>0</w:t>
      </w:r>
      <w:r w:rsidR="002645D1">
        <w:rPr>
          <w:rFonts w:asciiTheme="minorHAnsi" w:hAnsiTheme="minorHAnsi" w:cs="Times"/>
          <w:bCs/>
          <w:color w:val="000000"/>
          <w:shd w:val="clear" w:color="auto" w:fill="FFFFFF"/>
        </w:rPr>
        <w:t xml:space="preserve"> В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идно, что </w:t>
      </w:r>
      <w:r w:rsidR="002645D1">
        <w:rPr>
          <w:rFonts w:asciiTheme="minorHAnsi" w:hAnsiTheme="minorHAnsi" w:cs="Times"/>
          <w:bCs/>
          <w:color w:val="000000"/>
          <w:shd w:val="clear" w:color="auto" w:fill="FFFFFF"/>
        </w:rPr>
        <w:t xml:space="preserve">при </w:t>
      </w:r>
      <w:r w:rsidR="002645D1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T</w:t>
      </w:r>
      <w:r w:rsidR="002645D1" w:rsidRPr="005C1013">
        <w:rPr>
          <w:rFonts w:ascii="Times" w:hAnsi="Times" w:cs="Times"/>
          <w:bCs/>
          <w:color w:val="000000"/>
          <w:shd w:val="clear" w:color="auto" w:fill="FFFFFF"/>
        </w:rPr>
        <w:t>=2000</w:t>
      </w:r>
      <w:r w:rsidR="002645D1">
        <w:rPr>
          <w:rFonts w:asciiTheme="minorHAnsi" w:hAnsiTheme="minorHAnsi" w:cs="Times"/>
          <w:bCs/>
          <w:color w:val="000000"/>
          <w:shd w:val="clear" w:color="auto" w:fill="FFFFFF"/>
        </w:rPr>
        <w:t xml:space="preserve"> 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>еще не п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>о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лучено периодичное решение, </w:t>
      </w:r>
      <w:r w:rsidR="008C7C92" w:rsidRPr="005C1013">
        <w:rPr>
          <w:rFonts w:ascii="Times" w:hAnsi="Times" w:cs="Times"/>
          <w:bCs/>
          <w:color w:val="000000"/>
          <w:shd w:val="clear" w:color="auto" w:fill="FFFFFF"/>
        </w:rPr>
        <w:t>но,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 как и в случае первого графика</w:t>
      </w:r>
      <w:r w:rsidR="002645D1">
        <w:rPr>
          <w:rFonts w:asciiTheme="minorHAnsi" w:hAnsiTheme="minorHAnsi" w:cs="Times"/>
          <w:bCs/>
          <w:color w:val="000000"/>
          <w:shd w:val="clear" w:color="auto" w:fill="FFFFFF"/>
        </w:rPr>
        <w:t xml:space="preserve"> (а)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 при 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T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=3000 можно отчетливо </w:t>
      </w:r>
      <w:r w:rsidR="008C7C92" w:rsidRPr="005C1013">
        <w:rPr>
          <w:rFonts w:ascii="Times" w:hAnsi="Times" w:cs="Times"/>
          <w:bCs/>
          <w:color w:val="000000"/>
          <w:shd w:val="clear" w:color="auto" w:fill="FFFFFF"/>
        </w:rPr>
        <w:t>наблюдать,</w:t>
      </w:r>
      <w:r w:rsidR="00420C09" w:rsidRPr="005C1013">
        <w:rPr>
          <w:rFonts w:ascii="Times" w:hAnsi="Times" w:cs="Times"/>
          <w:bCs/>
          <w:color w:val="000000"/>
          <w:shd w:val="clear" w:color="auto" w:fill="FFFFFF"/>
        </w:rPr>
        <w:t xml:space="preserve"> </w:t>
      </w:r>
      <w:r w:rsidR="00C52EB7" w:rsidRPr="005C1013">
        <w:rPr>
          <w:rFonts w:ascii="Times" w:hAnsi="Times" w:cs="Times"/>
          <w:bCs/>
          <w:color w:val="000000"/>
          <w:shd w:val="clear" w:color="auto" w:fill="FFFFFF"/>
        </w:rPr>
        <w:t xml:space="preserve">что счет </w:t>
      </w:r>
      <w:r w:rsidR="008C7C92" w:rsidRPr="005C1013">
        <w:rPr>
          <w:rFonts w:ascii="Times" w:hAnsi="Times" w:cs="Times"/>
          <w:bCs/>
          <w:color w:val="000000"/>
          <w:shd w:val="clear" w:color="auto" w:fill="FFFFFF"/>
        </w:rPr>
        <w:t>стабилизировался,</w:t>
      </w:r>
      <w:r w:rsidR="00C52EB7" w:rsidRPr="005C1013">
        <w:rPr>
          <w:rFonts w:ascii="Times" w:hAnsi="Times" w:cs="Times"/>
          <w:bCs/>
          <w:color w:val="000000"/>
          <w:shd w:val="clear" w:color="auto" w:fill="FFFFFF"/>
        </w:rPr>
        <w:t xml:space="preserve"> и получилось </w:t>
      </w:r>
      <w:r w:rsidR="00E2294C" w:rsidRPr="005C1013">
        <w:rPr>
          <w:rFonts w:ascii="Times" w:hAnsi="Times" w:cs="Times"/>
          <w:bCs/>
          <w:color w:val="000000"/>
          <w:shd w:val="clear" w:color="auto" w:fill="FFFFFF"/>
        </w:rPr>
        <w:t>периодичное</w:t>
      </w:r>
      <w:r w:rsidR="00C52EB7" w:rsidRPr="005C1013">
        <w:rPr>
          <w:rFonts w:ascii="Times" w:hAnsi="Times" w:cs="Times"/>
          <w:bCs/>
          <w:color w:val="000000"/>
          <w:shd w:val="clear" w:color="auto" w:fill="FFFFFF"/>
        </w:rPr>
        <w:t xml:space="preserve"> по </w:t>
      </w:r>
      <w:r w:rsidR="00C52EB7" w:rsidRPr="005C1013">
        <w:rPr>
          <w:rFonts w:ascii="Times" w:hAnsi="Times" w:cs="Times"/>
          <w:bCs/>
          <w:color w:val="000000"/>
          <w:shd w:val="clear" w:color="auto" w:fill="FFFFFF"/>
          <w:lang w:val="en-US"/>
        </w:rPr>
        <w:t>X</w:t>
      </w:r>
      <w:r w:rsidR="00C52EB7" w:rsidRPr="005C1013">
        <w:rPr>
          <w:rFonts w:ascii="Times" w:hAnsi="Times" w:cs="Times"/>
          <w:bCs/>
          <w:color w:val="000000"/>
          <w:shd w:val="clear" w:color="auto" w:fill="FFFFFF"/>
        </w:rPr>
        <w:t xml:space="preserve"> решение.</w:t>
      </w:r>
    </w:p>
    <w:p w:rsidR="00606915" w:rsidRDefault="00275626" w:rsidP="00606915">
      <w:pPr>
        <w:jc w:val="center"/>
      </w:pPr>
      <w:r>
        <w:rPr>
          <w:noProof/>
        </w:rPr>
        <w:drawing>
          <wp:inline distT="0" distB="0" distL="0" distR="0">
            <wp:extent cx="3394253" cy="25573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767" cy="25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915" w:rsidRPr="00606915" w:rsidRDefault="00606915" w:rsidP="001B6761">
      <w:pPr>
        <w:jc w:val="center"/>
        <w:rPr>
          <w:sz w:val="18"/>
          <w:szCs w:val="18"/>
        </w:rPr>
      </w:pPr>
      <w:r w:rsidRPr="00606915">
        <w:rPr>
          <w:sz w:val="18"/>
          <w:szCs w:val="18"/>
        </w:rPr>
        <w:t>Рис.2. Сопоставлений результатов распределения продольной скорости согла</w:t>
      </w:r>
      <w:r w:rsidRPr="00606915">
        <w:rPr>
          <w:sz w:val="18"/>
          <w:szCs w:val="18"/>
        </w:rPr>
        <w:t>с</w:t>
      </w:r>
      <w:r w:rsidRPr="00606915">
        <w:rPr>
          <w:sz w:val="18"/>
          <w:szCs w:val="18"/>
        </w:rPr>
        <w:t>но классической теории и расчета.</w:t>
      </w:r>
    </w:p>
    <w:p w:rsidR="00606915" w:rsidRPr="001B6761" w:rsidRDefault="00606915" w:rsidP="001B6761">
      <w:pPr>
        <w:jc w:val="both"/>
      </w:pPr>
      <w:r>
        <w:lastRenderedPageBreak/>
        <w:tab/>
        <w:t xml:space="preserve">В результате расчёта были полученные хорошие </w:t>
      </w:r>
      <w:r w:rsidR="001B6761">
        <w:t xml:space="preserve">соответствия результатов предложенного метода </w:t>
      </w:r>
      <w:r>
        <w:t xml:space="preserve">и классической теории, что </w:t>
      </w:r>
      <w:r w:rsidR="002645D1">
        <w:t xml:space="preserve">кроме того, подтверждается </w:t>
      </w:r>
      <w:r>
        <w:t>рис. 2</w:t>
      </w:r>
      <w:r w:rsidR="00F40380">
        <w:t xml:space="preserve">, где представлена зависимость абсолютного значения </w:t>
      </w:r>
      <w:r w:rsidR="002A0466">
        <w:t>продольной скорости</w:t>
      </w:r>
      <w:r w:rsidR="00F40380">
        <w:t xml:space="preserve"> от нормальной координаты</w:t>
      </w:r>
      <w:r w:rsidR="002A0466">
        <w:t>.</w:t>
      </w:r>
      <w:r w:rsidR="002A0466" w:rsidRPr="002A0466">
        <w:t xml:space="preserve"> </w:t>
      </w:r>
      <w:r w:rsidR="00F40380">
        <w:t>А</w:t>
      </w:r>
      <w:r w:rsidR="002A0466">
        <w:t>налоги</w:t>
      </w:r>
      <w:r w:rsidR="002A0466">
        <w:t>ч</w:t>
      </w:r>
      <w:r w:rsidR="002A0466">
        <w:t xml:space="preserve">ные результаты были получены и для остальных компонент скорости, а также давления, температуры и плотности. </w:t>
      </w:r>
      <w:r w:rsidR="00F40380">
        <w:t>Н</w:t>
      </w:r>
      <w:r>
        <w:t>ебольшие расхождения</w:t>
      </w:r>
      <w:r w:rsidR="002A0466">
        <w:t xml:space="preserve"> </w:t>
      </w:r>
      <w:r w:rsidR="00F40380">
        <w:t xml:space="preserve">в полученных </w:t>
      </w:r>
      <w:r w:rsidR="002A0466">
        <w:t>значени</w:t>
      </w:r>
      <w:r w:rsidR="009351C9">
        <w:t>ях связаны с конечностью</w:t>
      </w:r>
      <w:r w:rsidR="00F40380">
        <w:t xml:space="preserve"> интервала интегриров</w:t>
      </w:r>
      <w:r w:rsidR="00F40380">
        <w:t>а</w:t>
      </w:r>
      <w:r w:rsidR="00F40380">
        <w:t xml:space="preserve">ния по </w:t>
      </w:r>
      <w:r w:rsidR="00F40380">
        <w:rPr>
          <w:lang w:val="en-US"/>
        </w:rPr>
        <w:t>Y</w:t>
      </w:r>
      <w:r w:rsidR="00F40380">
        <w:t>,</w:t>
      </w:r>
      <w:r w:rsidR="002A0466">
        <w:t xml:space="preserve"> но как по</w:t>
      </w:r>
      <w:r w:rsidR="00275626">
        <w:t>казывает практика, при увеличении</w:t>
      </w:r>
      <w:r w:rsidR="002A0466">
        <w:t xml:space="preserve"> </w:t>
      </w:r>
      <w:r w:rsidR="00F40380">
        <w:rPr>
          <w:lang w:val="en-US"/>
        </w:rPr>
        <w:t>Y</w:t>
      </w:r>
      <w:r w:rsidR="009351C9">
        <w:t xml:space="preserve"> расчеты согл</w:t>
      </w:r>
      <w:r w:rsidR="009351C9">
        <w:t>а</w:t>
      </w:r>
      <w:r w:rsidR="009351C9">
        <w:t>суются лучше.</w:t>
      </w:r>
    </w:p>
    <w:p w:rsidR="0024662A" w:rsidRDefault="0024662A" w:rsidP="004716A8">
      <w:pPr>
        <w:pStyle w:val="2"/>
        <w:spacing w:before="0"/>
        <w:ind w:firstLine="708"/>
        <w:rPr>
          <w:rFonts w:ascii="Times" w:hAnsi="Times" w:cs="Times"/>
          <w:bCs/>
          <w:color w:val="000000"/>
          <w:shd w:val="clear" w:color="auto" w:fill="FFFFFF"/>
        </w:rPr>
      </w:pPr>
      <w:r w:rsidRPr="005C1013">
        <w:rPr>
          <w:rFonts w:ascii="Times" w:hAnsi="Times" w:cs="Times"/>
          <w:bCs/>
          <w:color w:val="000000"/>
          <w:shd w:val="clear" w:color="auto" w:fill="FFFFFF"/>
        </w:rPr>
        <w:t xml:space="preserve">Таким </w:t>
      </w:r>
      <w:r w:rsidR="00E2294C" w:rsidRPr="005C1013">
        <w:rPr>
          <w:rFonts w:ascii="Times" w:hAnsi="Times" w:cs="Times"/>
          <w:bCs/>
          <w:color w:val="000000"/>
          <w:shd w:val="clear" w:color="auto" w:fill="FFFFFF"/>
        </w:rPr>
        <w:t>образом,</w:t>
      </w:r>
      <w:r w:rsidRPr="005C1013">
        <w:rPr>
          <w:rFonts w:ascii="Times" w:hAnsi="Times" w:cs="Times"/>
          <w:bCs/>
          <w:color w:val="000000"/>
          <w:shd w:val="clear" w:color="auto" w:fill="FFFFFF"/>
        </w:rPr>
        <w:t xml:space="preserve"> был реализован численный метод, моделиру</w:t>
      </w:r>
      <w:r w:rsidRPr="005C1013">
        <w:rPr>
          <w:rFonts w:ascii="Times" w:hAnsi="Times" w:cs="Times"/>
          <w:bCs/>
          <w:color w:val="000000"/>
          <w:shd w:val="clear" w:color="auto" w:fill="FFFFFF"/>
        </w:rPr>
        <w:t>ю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 xml:space="preserve">щий линейные </w:t>
      </w:r>
      <w:r w:rsidRPr="005C1013">
        <w:rPr>
          <w:rFonts w:ascii="Times" w:hAnsi="Times" w:cs="Times"/>
          <w:bCs/>
          <w:color w:val="000000"/>
          <w:shd w:val="clear" w:color="auto" w:fill="FFFFFF"/>
        </w:rPr>
        <w:t>прост</w:t>
      </w:r>
      <w:r w:rsidR="00515E17">
        <w:rPr>
          <w:rFonts w:ascii="Times" w:hAnsi="Times" w:cs="Times"/>
          <w:bCs/>
          <w:color w:val="000000"/>
          <w:shd w:val="clear" w:color="auto" w:fill="FFFFFF"/>
        </w:rPr>
        <w:t>ранст</w:t>
      </w:r>
      <w:r w:rsidRPr="005C1013">
        <w:rPr>
          <w:rFonts w:ascii="Times" w:hAnsi="Times" w:cs="Times"/>
          <w:bCs/>
          <w:color w:val="000000"/>
          <w:shd w:val="clear" w:color="auto" w:fill="FFFFFF"/>
        </w:rPr>
        <w:t>венно-</w:t>
      </w:r>
      <w:r w:rsidR="00515E17" w:rsidRPr="005C1013">
        <w:rPr>
          <w:rFonts w:ascii="Times" w:hAnsi="Times" w:cs="Times"/>
          <w:bCs/>
          <w:color w:val="000000"/>
          <w:shd w:val="clear" w:color="auto" w:fill="FFFFFF"/>
        </w:rPr>
        <w:t>периодические</w:t>
      </w:r>
      <w:r w:rsidRPr="005C1013">
        <w:rPr>
          <w:rFonts w:ascii="Times" w:hAnsi="Times" w:cs="Times"/>
          <w:bCs/>
          <w:color w:val="000000"/>
          <w:shd w:val="clear" w:color="auto" w:fill="FFFFFF"/>
        </w:rPr>
        <w:t xml:space="preserve"> 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>возмущения на пл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>а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>стине в сверхзвуковом потоке</w:t>
      </w:r>
      <w:r w:rsidR="00EE7FFB">
        <w:rPr>
          <w:rFonts w:asciiTheme="minorHAnsi" w:hAnsiTheme="minorHAnsi" w:cs="Times"/>
          <w:bCs/>
          <w:color w:val="000000"/>
          <w:shd w:val="clear" w:color="auto" w:fill="FFFFFF"/>
        </w:rPr>
        <w:t xml:space="preserve">. </w:t>
      </w:r>
      <w:r w:rsidR="004716A8" w:rsidRPr="005C1013">
        <w:rPr>
          <w:rFonts w:ascii="Times" w:hAnsi="Times" w:cs="Times"/>
          <w:bCs/>
          <w:color w:val="000000"/>
          <w:shd w:val="clear" w:color="auto" w:fill="FFFFFF"/>
        </w:rPr>
        <w:t xml:space="preserve">Полученные результаты расчета хорошо </w:t>
      </w:r>
      <w:r w:rsidR="00E2294C" w:rsidRPr="005C1013">
        <w:rPr>
          <w:rFonts w:ascii="Times" w:hAnsi="Times" w:cs="Times"/>
          <w:bCs/>
          <w:color w:val="000000"/>
          <w:shd w:val="clear" w:color="auto" w:fill="FFFFFF"/>
        </w:rPr>
        <w:t>согласуются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 xml:space="preserve"> с классической теорией устойчивости и работами</w:t>
      </w:r>
      <w:r w:rsidR="00EE7FFB">
        <w:rPr>
          <w:rFonts w:asciiTheme="minorHAnsi" w:hAnsiTheme="minorHAnsi" w:cs="Times"/>
          <w:bCs/>
          <w:color w:val="000000"/>
          <w:shd w:val="clear" w:color="auto" w:fill="FFFFFF"/>
        </w:rPr>
        <w:t xml:space="preserve"> </w:t>
      </w:r>
      <w:r w:rsidR="00A25937" w:rsidRPr="00A25937">
        <w:rPr>
          <w:rFonts w:ascii="Times" w:hAnsi="Times" w:cs="Times"/>
          <w:bCs/>
          <w:color w:val="000000"/>
          <w:shd w:val="clear" w:color="auto" w:fill="FFFFFF"/>
        </w:rPr>
        <w:t>[2]</w:t>
      </w:r>
      <w:r w:rsidR="00E2294C" w:rsidRPr="00A25937">
        <w:rPr>
          <w:rFonts w:ascii="Times" w:hAnsi="Times" w:cs="Times"/>
          <w:bCs/>
          <w:color w:val="000000"/>
          <w:shd w:val="clear" w:color="auto" w:fill="FFFFFF"/>
        </w:rPr>
        <w:t>.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 xml:space="preserve"> В дальнейшем</w:t>
      </w:r>
      <w:r w:rsidR="002A0466">
        <w:rPr>
          <w:rFonts w:ascii="Times" w:hAnsi="Times" w:cs="Times"/>
          <w:bCs/>
          <w:color w:val="000000"/>
          <w:shd w:val="clear" w:color="auto" w:fill="FFFFFF"/>
        </w:rPr>
        <w:t xml:space="preserve"> </w:t>
      </w:r>
      <w:r w:rsidR="001B6761">
        <w:rPr>
          <w:rFonts w:ascii="Times" w:hAnsi="Times" w:cs="Times"/>
          <w:bCs/>
          <w:color w:val="000000"/>
          <w:shd w:val="clear" w:color="auto" w:fill="FFFFFF"/>
        </w:rPr>
        <w:t>предполагается</w:t>
      </w:r>
      <w:r w:rsidR="002A0466">
        <w:rPr>
          <w:rFonts w:ascii="Times" w:hAnsi="Times" w:cs="Times"/>
          <w:bCs/>
          <w:color w:val="000000"/>
          <w:shd w:val="clear" w:color="auto" w:fill="FFFFFF"/>
        </w:rPr>
        <w:t xml:space="preserve">, что 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 xml:space="preserve"> данный подход будет пр</w:t>
      </w:r>
      <w:r w:rsidR="00EE7FFB">
        <w:rPr>
          <w:bCs/>
          <w:color w:val="000000"/>
          <w:shd w:val="clear" w:color="auto" w:fill="FFFFFF"/>
        </w:rPr>
        <w:t>им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>е</w:t>
      </w:r>
      <w:r w:rsidR="00EE7FFB">
        <w:rPr>
          <w:bCs/>
          <w:color w:val="000000"/>
          <w:shd w:val="clear" w:color="auto" w:fill="FFFFFF"/>
        </w:rPr>
        <w:t>н</w:t>
      </w:r>
      <w:r w:rsidR="00A25937">
        <w:rPr>
          <w:rFonts w:ascii="Times" w:hAnsi="Times" w:cs="Times"/>
          <w:bCs/>
          <w:color w:val="000000"/>
          <w:shd w:val="clear" w:color="auto" w:fill="FFFFFF"/>
        </w:rPr>
        <w:t xml:space="preserve">ен </w:t>
      </w:r>
      <w:r w:rsidR="00EE7FFB">
        <w:rPr>
          <w:bCs/>
          <w:color w:val="000000"/>
          <w:shd w:val="clear" w:color="auto" w:fill="FFFFFF"/>
        </w:rPr>
        <w:t>для более сложных течений и граничных условий.</w:t>
      </w:r>
    </w:p>
    <w:p w:rsidR="005C1013" w:rsidRPr="005C1013" w:rsidRDefault="005C1013" w:rsidP="004716A8">
      <w:pPr>
        <w:pStyle w:val="2"/>
        <w:spacing w:before="0"/>
        <w:ind w:firstLine="708"/>
        <w:rPr>
          <w:rFonts w:ascii="Times" w:hAnsi="Times" w:cs="Times"/>
          <w:bCs/>
          <w:color w:val="000000"/>
          <w:shd w:val="clear" w:color="auto" w:fill="FFFFFF"/>
        </w:rPr>
      </w:pPr>
    </w:p>
    <w:p w:rsidR="0024662A" w:rsidRPr="007A5005" w:rsidRDefault="0024662A" w:rsidP="0024662A">
      <w:pPr>
        <w:spacing w:after="120" w:line="252" w:lineRule="auto"/>
        <w:jc w:val="center"/>
      </w:pPr>
      <w:r>
        <w:rPr>
          <w:sz w:val="16"/>
        </w:rPr>
        <w:t>СПИСОК ЛИТЕРАТУРЫ</w:t>
      </w:r>
    </w:p>
    <w:p w:rsidR="0024662A" w:rsidRPr="00B83BB0" w:rsidRDefault="0024662A" w:rsidP="0024662A">
      <w:pPr>
        <w:numPr>
          <w:ilvl w:val="0"/>
          <w:numId w:val="1"/>
        </w:numPr>
        <w:tabs>
          <w:tab w:val="num" w:pos="227"/>
        </w:tabs>
        <w:ind w:left="227" w:hanging="227"/>
        <w:jc w:val="both"/>
        <w:rPr>
          <w:sz w:val="16"/>
        </w:rPr>
      </w:pPr>
      <w:r w:rsidRPr="0024662A">
        <w:rPr>
          <w:rFonts w:eastAsiaTheme="minorEastAsia"/>
          <w:b/>
          <w:sz w:val="16"/>
          <w:szCs w:val="16"/>
        </w:rPr>
        <w:t>Гапонов</w:t>
      </w:r>
      <w:r w:rsidRPr="00B83BB0">
        <w:rPr>
          <w:rFonts w:eastAsiaTheme="minorEastAsia"/>
          <w:b/>
          <w:sz w:val="16"/>
          <w:szCs w:val="16"/>
        </w:rPr>
        <w:t xml:space="preserve"> </w:t>
      </w:r>
      <w:r w:rsidRPr="0024662A">
        <w:rPr>
          <w:rFonts w:eastAsiaTheme="minorEastAsia"/>
          <w:b/>
          <w:sz w:val="16"/>
          <w:szCs w:val="16"/>
        </w:rPr>
        <w:t>С</w:t>
      </w:r>
      <w:r w:rsidRPr="00B83BB0">
        <w:rPr>
          <w:rFonts w:eastAsiaTheme="minorEastAsia"/>
          <w:b/>
          <w:sz w:val="16"/>
          <w:szCs w:val="16"/>
        </w:rPr>
        <w:t>.</w:t>
      </w:r>
      <w:r w:rsidRPr="0024662A">
        <w:rPr>
          <w:rFonts w:eastAsiaTheme="minorEastAsia"/>
          <w:b/>
          <w:sz w:val="16"/>
          <w:szCs w:val="16"/>
        </w:rPr>
        <w:t>А</w:t>
      </w:r>
      <w:r w:rsidRPr="00B83BB0">
        <w:rPr>
          <w:rFonts w:eastAsiaTheme="minorEastAsia"/>
          <w:b/>
          <w:sz w:val="16"/>
          <w:szCs w:val="16"/>
        </w:rPr>
        <w:t xml:space="preserve">. </w:t>
      </w:r>
      <w:r w:rsidRPr="0024662A">
        <w:rPr>
          <w:rFonts w:eastAsiaTheme="minorEastAsia"/>
          <w:b/>
          <w:sz w:val="16"/>
          <w:szCs w:val="16"/>
        </w:rPr>
        <w:t>Маслов</w:t>
      </w:r>
      <w:r w:rsidRPr="00B83BB0">
        <w:rPr>
          <w:rFonts w:eastAsiaTheme="minorEastAsia"/>
          <w:b/>
          <w:sz w:val="16"/>
          <w:szCs w:val="16"/>
        </w:rPr>
        <w:t xml:space="preserve">  </w:t>
      </w:r>
      <w:r w:rsidRPr="0024662A">
        <w:rPr>
          <w:rFonts w:eastAsiaTheme="minorEastAsia"/>
          <w:b/>
          <w:sz w:val="16"/>
          <w:szCs w:val="16"/>
        </w:rPr>
        <w:t>А</w:t>
      </w:r>
      <w:r w:rsidRPr="00B83BB0">
        <w:rPr>
          <w:rFonts w:eastAsiaTheme="minorEastAsia"/>
          <w:b/>
          <w:sz w:val="16"/>
          <w:szCs w:val="16"/>
        </w:rPr>
        <w:t>.</w:t>
      </w:r>
      <w:r w:rsidRPr="0024662A">
        <w:rPr>
          <w:rFonts w:eastAsiaTheme="minorEastAsia"/>
          <w:b/>
          <w:sz w:val="16"/>
          <w:szCs w:val="16"/>
        </w:rPr>
        <w:t>А</w:t>
      </w:r>
      <w:r w:rsidRPr="00B83BB0">
        <w:rPr>
          <w:rFonts w:eastAsiaTheme="minorEastAsia"/>
          <w:b/>
          <w:sz w:val="16"/>
          <w:szCs w:val="16"/>
        </w:rPr>
        <w:t>.</w:t>
      </w:r>
      <w:r w:rsidRPr="00B83BB0">
        <w:rPr>
          <w:rFonts w:eastAsiaTheme="minorEastAsia"/>
          <w:sz w:val="16"/>
          <w:szCs w:val="16"/>
        </w:rPr>
        <w:t xml:space="preserve"> </w:t>
      </w:r>
      <w:r w:rsidRPr="0024662A">
        <w:rPr>
          <w:rFonts w:eastAsiaTheme="minorEastAsia"/>
          <w:sz w:val="16"/>
          <w:szCs w:val="16"/>
        </w:rPr>
        <w:t>Развитие</w:t>
      </w:r>
      <w:r w:rsidRPr="00B83BB0">
        <w:rPr>
          <w:rFonts w:eastAsiaTheme="minorEastAsia"/>
          <w:sz w:val="16"/>
          <w:szCs w:val="16"/>
        </w:rPr>
        <w:t xml:space="preserve"> </w:t>
      </w:r>
      <w:r w:rsidRPr="0024662A">
        <w:rPr>
          <w:rFonts w:eastAsiaTheme="minorEastAsia"/>
          <w:sz w:val="16"/>
          <w:szCs w:val="16"/>
        </w:rPr>
        <w:t>возмущений</w:t>
      </w:r>
      <w:r w:rsidRPr="00B83BB0">
        <w:rPr>
          <w:rFonts w:eastAsiaTheme="minorEastAsia"/>
          <w:sz w:val="16"/>
          <w:szCs w:val="16"/>
        </w:rPr>
        <w:t xml:space="preserve"> </w:t>
      </w:r>
      <w:r w:rsidRPr="0024662A">
        <w:rPr>
          <w:rFonts w:eastAsiaTheme="minorEastAsia"/>
          <w:sz w:val="16"/>
          <w:szCs w:val="16"/>
        </w:rPr>
        <w:t>в</w:t>
      </w:r>
      <w:r w:rsidRPr="00B83BB0">
        <w:rPr>
          <w:rFonts w:eastAsiaTheme="minorEastAsia"/>
          <w:sz w:val="16"/>
          <w:szCs w:val="16"/>
        </w:rPr>
        <w:t xml:space="preserve"> </w:t>
      </w:r>
      <w:r w:rsidRPr="0024662A">
        <w:rPr>
          <w:rFonts w:eastAsiaTheme="minorEastAsia"/>
          <w:sz w:val="16"/>
          <w:szCs w:val="16"/>
        </w:rPr>
        <w:t>сжим</w:t>
      </w:r>
      <w:r w:rsidR="00545682">
        <w:rPr>
          <w:rFonts w:eastAsiaTheme="minorEastAsia"/>
          <w:sz w:val="16"/>
          <w:szCs w:val="16"/>
        </w:rPr>
        <w:t>аемых</w:t>
      </w:r>
      <w:r w:rsidR="00545682" w:rsidRPr="00B83BB0">
        <w:rPr>
          <w:rFonts w:eastAsiaTheme="minorEastAsia"/>
          <w:sz w:val="16"/>
          <w:szCs w:val="16"/>
        </w:rPr>
        <w:t xml:space="preserve"> </w:t>
      </w:r>
      <w:r w:rsidR="00545682">
        <w:rPr>
          <w:rFonts w:eastAsiaTheme="minorEastAsia"/>
          <w:sz w:val="16"/>
          <w:szCs w:val="16"/>
        </w:rPr>
        <w:t>потоках</w:t>
      </w:r>
      <w:r w:rsidR="00545682" w:rsidRPr="00B83BB0">
        <w:rPr>
          <w:rFonts w:eastAsiaTheme="minorEastAsia"/>
          <w:sz w:val="16"/>
          <w:szCs w:val="16"/>
        </w:rPr>
        <w:t xml:space="preserve"> </w:t>
      </w:r>
      <w:r w:rsidR="00545682">
        <w:rPr>
          <w:rFonts w:eastAsiaTheme="minorEastAsia"/>
          <w:sz w:val="16"/>
          <w:szCs w:val="16"/>
        </w:rPr>
        <w:t>Н</w:t>
      </w:r>
      <w:r w:rsidR="00545682" w:rsidRPr="00B83BB0">
        <w:rPr>
          <w:rFonts w:eastAsiaTheme="minorEastAsia"/>
          <w:sz w:val="16"/>
          <w:szCs w:val="16"/>
        </w:rPr>
        <w:t xml:space="preserve">., </w:t>
      </w:r>
      <w:r w:rsidR="00545682">
        <w:rPr>
          <w:rFonts w:eastAsiaTheme="minorEastAsia"/>
          <w:sz w:val="16"/>
          <w:szCs w:val="16"/>
        </w:rPr>
        <w:t>Наука</w:t>
      </w:r>
      <w:r w:rsidR="00545682" w:rsidRPr="00B83BB0">
        <w:rPr>
          <w:rFonts w:eastAsiaTheme="minorEastAsia"/>
          <w:sz w:val="16"/>
          <w:szCs w:val="16"/>
        </w:rPr>
        <w:t xml:space="preserve">, 1980, </w:t>
      </w:r>
      <w:r w:rsidR="00B83BB0">
        <w:rPr>
          <w:rFonts w:eastAsiaTheme="minorEastAsia"/>
          <w:sz w:val="16"/>
          <w:szCs w:val="16"/>
        </w:rPr>
        <w:t>стр</w:t>
      </w:r>
      <w:r w:rsidR="00B83BB0" w:rsidRPr="00B83BB0">
        <w:rPr>
          <w:rFonts w:eastAsiaTheme="minorEastAsia"/>
          <w:sz w:val="16"/>
          <w:szCs w:val="16"/>
        </w:rPr>
        <w:t>.</w:t>
      </w:r>
      <w:r w:rsidR="00545682" w:rsidRPr="00B83BB0">
        <w:rPr>
          <w:rFonts w:eastAsiaTheme="minorEastAsia"/>
          <w:sz w:val="16"/>
          <w:szCs w:val="16"/>
        </w:rPr>
        <w:t>46-50</w:t>
      </w:r>
      <w:r w:rsidRPr="00B83BB0">
        <w:rPr>
          <w:rFonts w:eastAsiaTheme="minorEastAsia"/>
          <w:sz w:val="16"/>
          <w:szCs w:val="16"/>
        </w:rPr>
        <w:t>.</w:t>
      </w:r>
    </w:p>
    <w:p w:rsidR="0024662A" w:rsidRPr="00606915" w:rsidRDefault="0024662A" w:rsidP="0024662A">
      <w:pPr>
        <w:numPr>
          <w:ilvl w:val="0"/>
          <w:numId w:val="1"/>
        </w:numPr>
        <w:tabs>
          <w:tab w:val="num" w:pos="227"/>
        </w:tabs>
        <w:ind w:left="227" w:hanging="227"/>
        <w:jc w:val="both"/>
        <w:rPr>
          <w:sz w:val="16"/>
          <w:lang w:val="en-US"/>
        </w:rPr>
      </w:pPr>
      <w:r w:rsidRPr="0024662A">
        <w:rPr>
          <w:rFonts w:eastAsiaTheme="minorEastAsia"/>
          <w:b/>
          <w:sz w:val="16"/>
          <w:szCs w:val="16"/>
          <w:lang w:val="en-US"/>
        </w:rPr>
        <w:t xml:space="preserve">Mack L. M. </w:t>
      </w:r>
      <w:r w:rsidRPr="0024662A">
        <w:rPr>
          <w:rFonts w:eastAsiaTheme="minorEastAsia"/>
          <w:sz w:val="16"/>
          <w:szCs w:val="16"/>
          <w:lang w:val="en-US"/>
        </w:rPr>
        <w:t>Computation of the stability of the laminar compressible boundary layer.-Methods in Computation Phys.,1965 v.4, p. 247-299</w:t>
      </w:r>
    </w:p>
    <w:p w:rsidR="00606915" w:rsidRDefault="009351C9" w:rsidP="0024662A">
      <w:pPr>
        <w:numPr>
          <w:ilvl w:val="0"/>
          <w:numId w:val="1"/>
        </w:numPr>
        <w:tabs>
          <w:tab w:val="num" w:pos="227"/>
        </w:tabs>
        <w:ind w:left="227" w:hanging="227"/>
        <w:jc w:val="both"/>
        <w:rPr>
          <w:sz w:val="16"/>
          <w:szCs w:val="16"/>
        </w:rPr>
      </w:pPr>
      <w:proofErr w:type="spellStart"/>
      <w:r>
        <w:rPr>
          <w:b/>
          <w:sz w:val="16"/>
          <w:szCs w:val="16"/>
        </w:rPr>
        <w:t>Ковеня</w:t>
      </w:r>
      <w:proofErr w:type="spellEnd"/>
      <w:r>
        <w:rPr>
          <w:b/>
          <w:sz w:val="16"/>
          <w:szCs w:val="16"/>
        </w:rPr>
        <w:t xml:space="preserve"> В.М</w:t>
      </w:r>
      <w:r w:rsidR="00606915" w:rsidRPr="00606915">
        <w:rPr>
          <w:sz w:val="16"/>
          <w:szCs w:val="16"/>
        </w:rPr>
        <w:t xml:space="preserve">. </w:t>
      </w:r>
      <w:r w:rsidR="004A7BDD">
        <w:rPr>
          <w:sz w:val="16"/>
          <w:szCs w:val="16"/>
        </w:rPr>
        <w:t>Разностные</w:t>
      </w:r>
      <w:r>
        <w:rPr>
          <w:sz w:val="16"/>
          <w:szCs w:val="16"/>
        </w:rPr>
        <w:t xml:space="preserve"> методы решения многомерных задач</w:t>
      </w:r>
      <w:r w:rsidR="00606915" w:rsidRPr="00606915">
        <w:rPr>
          <w:sz w:val="16"/>
          <w:szCs w:val="16"/>
        </w:rPr>
        <w:t xml:space="preserve">. Новосибирск: </w:t>
      </w:r>
      <w:proofErr w:type="spellStart"/>
      <w:r w:rsidR="004A7BDD">
        <w:rPr>
          <w:sz w:val="16"/>
          <w:szCs w:val="16"/>
        </w:rPr>
        <w:t>Новосиб</w:t>
      </w:r>
      <w:proofErr w:type="spellEnd"/>
      <w:r w:rsidR="004A7BDD">
        <w:rPr>
          <w:sz w:val="16"/>
          <w:szCs w:val="16"/>
        </w:rPr>
        <w:t>. гос. ун-т</w:t>
      </w:r>
      <w:r w:rsidR="00606915" w:rsidRPr="00606915">
        <w:rPr>
          <w:sz w:val="16"/>
          <w:szCs w:val="16"/>
        </w:rPr>
        <w:t xml:space="preserve"> , </w:t>
      </w:r>
      <w:r w:rsidR="004A7BDD">
        <w:rPr>
          <w:sz w:val="16"/>
          <w:szCs w:val="16"/>
        </w:rPr>
        <w:t>2004</w:t>
      </w:r>
      <w:r w:rsidR="00545682" w:rsidRPr="00545682">
        <w:rPr>
          <w:sz w:val="16"/>
          <w:szCs w:val="16"/>
        </w:rPr>
        <w:t xml:space="preserve">, </w:t>
      </w:r>
      <w:r w:rsidR="00545682">
        <w:rPr>
          <w:sz w:val="16"/>
          <w:szCs w:val="16"/>
        </w:rPr>
        <w:t>стр. 37-45</w:t>
      </w:r>
    </w:p>
    <w:p w:rsidR="0024662A" w:rsidRPr="009351C9" w:rsidRDefault="0024662A" w:rsidP="004A7BDD">
      <w:pPr>
        <w:jc w:val="both"/>
        <w:rPr>
          <w:sz w:val="16"/>
        </w:rPr>
      </w:pPr>
    </w:p>
    <w:p w:rsidR="00B8251D" w:rsidRPr="009351C9" w:rsidRDefault="00B8251D" w:rsidP="0024662A">
      <w:pPr>
        <w:spacing w:before="120"/>
      </w:pPr>
    </w:p>
    <w:sectPr w:rsidR="00B8251D" w:rsidRPr="009351C9" w:rsidSect="0083639C">
      <w:footerReference w:type="even" r:id="rId11"/>
      <w:footerReference w:type="default" r:id="rId12"/>
      <w:pgSz w:w="11906" w:h="16838" w:code="9"/>
      <w:pgMar w:top="2835" w:right="2835" w:bottom="4536" w:left="2835" w:header="2268" w:footer="39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89" w:rsidRDefault="00150689">
      <w:r>
        <w:separator/>
      </w:r>
    </w:p>
  </w:endnote>
  <w:endnote w:type="continuationSeparator" w:id="0">
    <w:p w:rsidR="00150689" w:rsidRDefault="0015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7" w:rsidRDefault="00515E17" w:rsidP="007A5005">
    <w:pPr>
      <w:pStyle w:val="a6"/>
      <w:framePr w:wrap="around" w:vAnchor="text" w:hAnchor="margin" w:xAlign="outside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>
      <w:rPr>
        <w:rStyle w:val="a7"/>
        <w:noProof/>
        <w:sz w:val="18"/>
      </w:rPr>
      <w:t>2</w:t>
    </w:r>
    <w:r>
      <w:rPr>
        <w:rStyle w:val="a7"/>
        <w:sz w:val="18"/>
      </w:rPr>
      <w:fldChar w:fldCharType="end"/>
    </w:r>
  </w:p>
  <w:p w:rsidR="00515E17" w:rsidRDefault="00515E17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E17" w:rsidRDefault="00515E17" w:rsidP="00692611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5EA2">
      <w:rPr>
        <w:rStyle w:val="a7"/>
        <w:noProof/>
      </w:rPr>
      <w:t>4</w:t>
    </w:r>
    <w:r>
      <w:rPr>
        <w:rStyle w:val="a7"/>
      </w:rPr>
      <w:fldChar w:fldCharType="end"/>
    </w:r>
  </w:p>
  <w:p w:rsidR="00515E17" w:rsidRDefault="00515E17" w:rsidP="007A5005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89" w:rsidRDefault="00150689">
      <w:r>
        <w:separator/>
      </w:r>
    </w:p>
  </w:footnote>
  <w:footnote w:type="continuationSeparator" w:id="0">
    <w:p w:rsidR="00150689" w:rsidRDefault="0015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82527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49FB6AE2"/>
    <w:multiLevelType w:val="singleLevel"/>
    <w:tmpl w:val="8110A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5B7E3E6C"/>
    <w:multiLevelType w:val="hybridMultilevel"/>
    <w:tmpl w:val="616C0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08"/>
    <w:rsid w:val="00025877"/>
    <w:rsid w:val="00026F12"/>
    <w:rsid w:val="00043408"/>
    <w:rsid w:val="00056254"/>
    <w:rsid w:val="000A225B"/>
    <w:rsid w:val="000F76C6"/>
    <w:rsid w:val="00116B77"/>
    <w:rsid w:val="00125D88"/>
    <w:rsid w:val="00150689"/>
    <w:rsid w:val="00172BFE"/>
    <w:rsid w:val="0019070F"/>
    <w:rsid w:val="001B16C9"/>
    <w:rsid w:val="001B6761"/>
    <w:rsid w:val="001D50D2"/>
    <w:rsid w:val="001E0800"/>
    <w:rsid w:val="001E350D"/>
    <w:rsid w:val="002137B4"/>
    <w:rsid w:val="00222F7C"/>
    <w:rsid w:val="00237D22"/>
    <w:rsid w:val="0024662A"/>
    <w:rsid w:val="002569F3"/>
    <w:rsid w:val="002645D1"/>
    <w:rsid w:val="00271F75"/>
    <w:rsid w:val="00275626"/>
    <w:rsid w:val="00286C6F"/>
    <w:rsid w:val="00296202"/>
    <w:rsid w:val="002A0466"/>
    <w:rsid w:val="002A2EA2"/>
    <w:rsid w:val="002B6034"/>
    <w:rsid w:val="002E54CB"/>
    <w:rsid w:val="002E6000"/>
    <w:rsid w:val="00305670"/>
    <w:rsid w:val="003155DA"/>
    <w:rsid w:val="0032753F"/>
    <w:rsid w:val="00385CCD"/>
    <w:rsid w:val="003A3872"/>
    <w:rsid w:val="003A6192"/>
    <w:rsid w:val="003C4B4E"/>
    <w:rsid w:val="00406551"/>
    <w:rsid w:val="00414BAD"/>
    <w:rsid w:val="004169ED"/>
    <w:rsid w:val="0041784A"/>
    <w:rsid w:val="00420C09"/>
    <w:rsid w:val="00423E30"/>
    <w:rsid w:val="00447096"/>
    <w:rsid w:val="00460BAE"/>
    <w:rsid w:val="004716A8"/>
    <w:rsid w:val="004849FF"/>
    <w:rsid w:val="00485272"/>
    <w:rsid w:val="004A7BDD"/>
    <w:rsid w:val="004D3AD7"/>
    <w:rsid w:val="00515E17"/>
    <w:rsid w:val="00521F1A"/>
    <w:rsid w:val="00527EA0"/>
    <w:rsid w:val="00545682"/>
    <w:rsid w:val="00577D4D"/>
    <w:rsid w:val="005B7537"/>
    <w:rsid w:val="005C1013"/>
    <w:rsid w:val="00606915"/>
    <w:rsid w:val="00623484"/>
    <w:rsid w:val="00636A00"/>
    <w:rsid w:val="00663F8E"/>
    <w:rsid w:val="00692611"/>
    <w:rsid w:val="00717A4E"/>
    <w:rsid w:val="00754617"/>
    <w:rsid w:val="00761300"/>
    <w:rsid w:val="00765460"/>
    <w:rsid w:val="00780FBA"/>
    <w:rsid w:val="007A5005"/>
    <w:rsid w:val="007C655C"/>
    <w:rsid w:val="007C6E69"/>
    <w:rsid w:val="0080601E"/>
    <w:rsid w:val="0083639C"/>
    <w:rsid w:val="00861FAE"/>
    <w:rsid w:val="008C0B40"/>
    <w:rsid w:val="008C6277"/>
    <w:rsid w:val="008C7C92"/>
    <w:rsid w:val="009351C9"/>
    <w:rsid w:val="00944878"/>
    <w:rsid w:val="0094599A"/>
    <w:rsid w:val="009662D6"/>
    <w:rsid w:val="009C78B4"/>
    <w:rsid w:val="009F38AC"/>
    <w:rsid w:val="00A25937"/>
    <w:rsid w:val="00A32AA5"/>
    <w:rsid w:val="00A629CF"/>
    <w:rsid w:val="00A62C00"/>
    <w:rsid w:val="00AA68AD"/>
    <w:rsid w:val="00AB62C4"/>
    <w:rsid w:val="00AC6436"/>
    <w:rsid w:val="00AE403F"/>
    <w:rsid w:val="00B01E47"/>
    <w:rsid w:val="00B024C8"/>
    <w:rsid w:val="00B3101A"/>
    <w:rsid w:val="00B374BF"/>
    <w:rsid w:val="00B8251D"/>
    <w:rsid w:val="00B83BB0"/>
    <w:rsid w:val="00B87525"/>
    <w:rsid w:val="00BA0D5A"/>
    <w:rsid w:val="00BC222D"/>
    <w:rsid w:val="00BC2825"/>
    <w:rsid w:val="00C0425B"/>
    <w:rsid w:val="00C34D83"/>
    <w:rsid w:val="00C52EB7"/>
    <w:rsid w:val="00C5361F"/>
    <w:rsid w:val="00C751FD"/>
    <w:rsid w:val="00C827FA"/>
    <w:rsid w:val="00CD223B"/>
    <w:rsid w:val="00CD5D0E"/>
    <w:rsid w:val="00D65FD3"/>
    <w:rsid w:val="00DA75EF"/>
    <w:rsid w:val="00DC1572"/>
    <w:rsid w:val="00DC7039"/>
    <w:rsid w:val="00DD524D"/>
    <w:rsid w:val="00DF09B6"/>
    <w:rsid w:val="00E17203"/>
    <w:rsid w:val="00E221F8"/>
    <w:rsid w:val="00E2294C"/>
    <w:rsid w:val="00E2532D"/>
    <w:rsid w:val="00E75AE7"/>
    <w:rsid w:val="00EB455B"/>
    <w:rsid w:val="00EB7B98"/>
    <w:rsid w:val="00EE7026"/>
    <w:rsid w:val="00EE7FFB"/>
    <w:rsid w:val="00F02C79"/>
    <w:rsid w:val="00F02F0F"/>
    <w:rsid w:val="00F40380"/>
    <w:rsid w:val="00F55EA2"/>
    <w:rsid w:val="00F7059B"/>
    <w:rsid w:val="00F73C2A"/>
    <w:rsid w:val="00F77881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C"/>
  </w:style>
  <w:style w:type="paragraph" w:styleId="1">
    <w:name w:val="heading 1"/>
    <w:basedOn w:val="a"/>
    <w:next w:val="a"/>
    <w:qFormat/>
    <w:rsid w:val="0083639C"/>
    <w:pPr>
      <w:keepNext/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39C"/>
    <w:pPr>
      <w:jc w:val="center"/>
    </w:pPr>
  </w:style>
  <w:style w:type="paragraph" w:styleId="a4">
    <w:name w:val="Body Text Indent"/>
    <w:basedOn w:val="a"/>
    <w:rsid w:val="0083639C"/>
    <w:pPr>
      <w:ind w:firstLine="397"/>
      <w:jc w:val="both"/>
    </w:pPr>
    <w:rPr>
      <w:lang w:val="en-GB"/>
    </w:rPr>
  </w:style>
  <w:style w:type="paragraph" w:styleId="a5">
    <w:name w:val="Plain Text"/>
    <w:basedOn w:val="a"/>
    <w:rsid w:val="0083639C"/>
    <w:rPr>
      <w:rFonts w:ascii="Courier New" w:hAnsi="Courier New"/>
      <w:color w:val="000000"/>
    </w:rPr>
  </w:style>
  <w:style w:type="paragraph" w:styleId="a6">
    <w:name w:val="footer"/>
    <w:basedOn w:val="a"/>
    <w:rsid w:val="0083639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639C"/>
  </w:style>
  <w:style w:type="paragraph" w:styleId="2">
    <w:name w:val="Body Text Indent 2"/>
    <w:basedOn w:val="a"/>
    <w:link w:val="20"/>
    <w:rsid w:val="0083639C"/>
    <w:pPr>
      <w:spacing w:before="240"/>
      <w:ind w:firstLine="454"/>
      <w:jc w:val="both"/>
    </w:pPr>
  </w:style>
  <w:style w:type="character" w:styleId="a8">
    <w:name w:val="Hyperlink"/>
    <w:rsid w:val="0083639C"/>
    <w:rPr>
      <w:color w:val="0000FF"/>
      <w:u w:val="single"/>
    </w:rPr>
  </w:style>
  <w:style w:type="paragraph" w:customStyle="1" w:styleId="a9">
    <w:name w:val="Знак"/>
    <w:basedOn w:val="a"/>
    <w:rsid w:val="00E2532D"/>
    <w:pPr>
      <w:spacing w:after="160" w:line="240" w:lineRule="exact"/>
    </w:pPr>
    <w:rPr>
      <w:rFonts w:ascii="Verdana" w:hAnsi="Verdana" w:cs="Verdana"/>
      <w:lang w:val="en-GB" w:eastAsia="en-US"/>
    </w:rPr>
  </w:style>
  <w:style w:type="table" w:styleId="aa">
    <w:name w:val="Table Grid"/>
    <w:basedOn w:val="a1"/>
    <w:rsid w:val="00E2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569F3"/>
    <w:pPr>
      <w:spacing w:after="120" w:line="480" w:lineRule="auto"/>
      <w:ind w:firstLine="397"/>
    </w:pPr>
    <w:rPr>
      <w:sz w:val="24"/>
      <w:szCs w:val="24"/>
    </w:rPr>
  </w:style>
  <w:style w:type="paragraph" w:styleId="ab">
    <w:name w:val="header"/>
    <w:basedOn w:val="a"/>
    <w:rsid w:val="007A5005"/>
    <w:pPr>
      <w:tabs>
        <w:tab w:val="center" w:pos="4677"/>
        <w:tab w:val="right" w:pos="9355"/>
      </w:tabs>
    </w:pPr>
  </w:style>
  <w:style w:type="paragraph" w:customStyle="1" w:styleId="ac">
    <w:name w:val="Абзац диплома Знак Знак"/>
    <w:basedOn w:val="a"/>
    <w:link w:val="ad"/>
    <w:rsid w:val="00765460"/>
    <w:pPr>
      <w:widowControl w:val="0"/>
      <w:spacing w:line="360" w:lineRule="auto"/>
      <w:ind w:firstLine="454"/>
      <w:jc w:val="both"/>
    </w:pPr>
    <w:rPr>
      <w:rFonts w:cs="Courier New"/>
      <w:bCs/>
      <w:sz w:val="28"/>
      <w:szCs w:val="24"/>
    </w:rPr>
  </w:style>
  <w:style w:type="character" w:customStyle="1" w:styleId="ad">
    <w:name w:val="Абзац диплома Знак Знак Знак"/>
    <w:link w:val="ac"/>
    <w:rsid w:val="00765460"/>
    <w:rPr>
      <w:rFonts w:cs="Courier New"/>
      <w:bCs/>
      <w:sz w:val="28"/>
      <w:szCs w:val="24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C751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rsid w:val="00C042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0425B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0425B"/>
    <w:rPr>
      <w:color w:val="808080"/>
    </w:rPr>
  </w:style>
  <w:style w:type="paragraph" w:styleId="af2">
    <w:name w:val="List Paragraph"/>
    <w:basedOn w:val="a"/>
    <w:uiPriority w:val="34"/>
    <w:qFormat/>
    <w:rsid w:val="00246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C1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39C"/>
  </w:style>
  <w:style w:type="paragraph" w:styleId="1">
    <w:name w:val="heading 1"/>
    <w:basedOn w:val="a"/>
    <w:next w:val="a"/>
    <w:qFormat/>
    <w:rsid w:val="0083639C"/>
    <w:pPr>
      <w:keepNext/>
      <w:spacing w:before="120" w:after="12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639C"/>
    <w:pPr>
      <w:jc w:val="center"/>
    </w:pPr>
  </w:style>
  <w:style w:type="paragraph" w:styleId="a4">
    <w:name w:val="Body Text Indent"/>
    <w:basedOn w:val="a"/>
    <w:rsid w:val="0083639C"/>
    <w:pPr>
      <w:ind w:firstLine="397"/>
      <w:jc w:val="both"/>
    </w:pPr>
    <w:rPr>
      <w:lang w:val="en-GB"/>
    </w:rPr>
  </w:style>
  <w:style w:type="paragraph" w:styleId="a5">
    <w:name w:val="Plain Text"/>
    <w:basedOn w:val="a"/>
    <w:rsid w:val="0083639C"/>
    <w:rPr>
      <w:rFonts w:ascii="Courier New" w:hAnsi="Courier New"/>
      <w:color w:val="000000"/>
    </w:rPr>
  </w:style>
  <w:style w:type="paragraph" w:styleId="a6">
    <w:name w:val="footer"/>
    <w:basedOn w:val="a"/>
    <w:rsid w:val="0083639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83639C"/>
  </w:style>
  <w:style w:type="paragraph" w:styleId="2">
    <w:name w:val="Body Text Indent 2"/>
    <w:basedOn w:val="a"/>
    <w:link w:val="20"/>
    <w:rsid w:val="0083639C"/>
    <w:pPr>
      <w:spacing w:before="240"/>
      <w:ind w:firstLine="454"/>
      <w:jc w:val="both"/>
    </w:pPr>
  </w:style>
  <w:style w:type="character" w:styleId="a8">
    <w:name w:val="Hyperlink"/>
    <w:rsid w:val="0083639C"/>
    <w:rPr>
      <w:color w:val="0000FF"/>
      <w:u w:val="single"/>
    </w:rPr>
  </w:style>
  <w:style w:type="paragraph" w:customStyle="1" w:styleId="a9">
    <w:name w:val="Знак"/>
    <w:basedOn w:val="a"/>
    <w:rsid w:val="00E2532D"/>
    <w:pPr>
      <w:spacing w:after="160" w:line="240" w:lineRule="exact"/>
    </w:pPr>
    <w:rPr>
      <w:rFonts w:ascii="Verdana" w:hAnsi="Verdana" w:cs="Verdana"/>
      <w:lang w:val="en-GB" w:eastAsia="en-US"/>
    </w:rPr>
  </w:style>
  <w:style w:type="table" w:styleId="aa">
    <w:name w:val="Table Grid"/>
    <w:basedOn w:val="a1"/>
    <w:rsid w:val="00E25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2569F3"/>
    <w:pPr>
      <w:spacing w:after="120" w:line="480" w:lineRule="auto"/>
      <w:ind w:firstLine="397"/>
    </w:pPr>
    <w:rPr>
      <w:sz w:val="24"/>
      <w:szCs w:val="24"/>
    </w:rPr>
  </w:style>
  <w:style w:type="paragraph" w:styleId="ab">
    <w:name w:val="header"/>
    <w:basedOn w:val="a"/>
    <w:rsid w:val="007A5005"/>
    <w:pPr>
      <w:tabs>
        <w:tab w:val="center" w:pos="4677"/>
        <w:tab w:val="right" w:pos="9355"/>
      </w:tabs>
    </w:pPr>
  </w:style>
  <w:style w:type="paragraph" w:customStyle="1" w:styleId="ac">
    <w:name w:val="Абзац диплома Знак Знак"/>
    <w:basedOn w:val="a"/>
    <w:link w:val="ad"/>
    <w:rsid w:val="00765460"/>
    <w:pPr>
      <w:widowControl w:val="0"/>
      <w:spacing w:line="360" w:lineRule="auto"/>
      <w:ind w:firstLine="454"/>
      <w:jc w:val="both"/>
    </w:pPr>
    <w:rPr>
      <w:rFonts w:cs="Courier New"/>
      <w:bCs/>
      <w:sz w:val="28"/>
      <w:szCs w:val="24"/>
    </w:rPr>
  </w:style>
  <w:style w:type="character" w:customStyle="1" w:styleId="ad">
    <w:name w:val="Абзац диплома Знак Знак Знак"/>
    <w:link w:val="ac"/>
    <w:rsid w:val="00765460"/>
    <w:rPr>
      <w:rFonts w:cs="Courier New"/>
      <w:bCs/>
      <w:sz w:val="28"/>
      <w:szCs w:val="24"/>
      <w:lang w:val="ru-RU" w:eastAsia="ru-RU" w:bidi="ar-SA"/>
    </w:rPr>
  </w:style>
  <w:style w:type="paragraph" w:customStyle="1" w:styleId="ae">
    <w:name w:val="Знак Знак Знак Знак Знак Знак Знак Знак Знак Знак"/>
    <w:basedOn w:val="a"/>
    <w:rsid w:val="00C751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rsid w:val="00C042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0425B"/>
    <w:rPr>
      <w:rFonts w:ascii="Tahoma" w:hAnsi="Tahoma" w:cs="Tahoma"/>
      <w:sz w:val="16"/>
      <w:szCs w:val="16"/>
    </w:rPr>
  </w:style>
  <w:style w:type="character" w:styleId="af1">
    <w:name w:val="Placeholder Text"/>
    <w:basedOn w:val="a0"/>
    <w:uiPriority w:val="99"/>
    <w:semiHidden/>
    <w:rsid w:val="00C0425B"/>
    <w:rPr>
      <w:color w:val="808080"/>
    </w:rPr>
  </w:style>
  <w:style w:type="paragraph" w:styleId="af2">
    <w:name w:val="List Paragraph"/>
    <w:basedOn w:val="a"/>
    <w:uiPriority w:val="34"/>
    <w:qFormat/>
    <w:rsid w:val="002466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5C1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ТЕЗИСОВ ДОКЛАДА</vt:lpstr>
    </vt:vector>
  </TitlesOfParts>
  <Company>ИТПМ СОРАН</Company>
  <LinksUpToDate>false</LinksUpToDate>
  <CharactersWithSpaces>5696</CharactersWithSpaces>
  <SharedDoc>false</SharedDoc>
  <HLinks>
    <vt:vector size="6" baseType="variant">
      <vt:variant>
        <vt:i4>5308471</vt:i4>
      </vt:variant>
      <vt:variant>
        <vt:i4>3</vt:i4>
      </vt:variant>
      <vt:variant>
        <vt:i4>0</vt:i4>
      </vt:variant>
      <vt:variant>
        <vt:i4>5</vt:i4>
      </vt:variant>
      <vt:variant>
        <vt:lpwstr>mailto:filippov@itam.nsc.ru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ТЕЗИСОВ ДОКЛАДА</dc:title>
  <dc:creator>Администратор</dc:creator>
  <cp:lastModifiedBy>user</cp:lastModifiedBy>
  <cp:revision>39</cp:revision>
  <dcterms:created xsi:type="dcterms:W3CDTF">2014-01-22T08:19:00Z</dcterms:created>
  <dcterms:modified xsi:type="dcterms:W3CDTF">2014-02-07T02:05:00Z</dcterms:modified>
</cp:coreProperties>
</file>